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ind w:firstLine="420" w:firstLineChars="200"/>
        <w:rPr>
          <w:rFonts w:ascii="Times New Roman" w:hAnsi="Times New Roman" w:eastAsia="黑体" w:cs="Times New Roman"/>
        </w:rPr>
      </w:pPr>
      <w:r>
        <w:rPr>
          <w:rFonts w:ascii="Times New Roman" w:hAnsi="Times New Roman" w:eastAsia="黑体" w:cs="Times New Roman"/>
        </w:rPr>
        <w:t>下册第五单元　　　</w:t>
      </w:r>
      <w:r>
        <w:rPr>
          <w:rFonts w:ascii="Times New Roman" w:hAnsi="Times New Roman" w:eastAsia="黑体" w:cs="Times New Roman"/>
          <w:u w:val="thick"/>
        </w:rPr>
        <w:t>舞台人生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</w:p>
    <w:p>
      <w:pPr>
        <w:pStyle w:val="2"/>
      </w:pPr>
      <w:r>
        <w:rPr>
          <w:rFonts w:ascii="Times New Roman" w:hAnsi="Times New Roman" w:cs="Times New Roman"/>
        </w:rPr>
        <w:t>17　屈　原</w:t>
      </w:r>
      <w:r>
        <w:rPr>
          <w:rFonts w:ascii="Times New Roman" w:hAnsi="Times New Roman" w:eastAsia="仿宋_GB2312" w:cs="Times New Roman"/>
        </w:rPr>
        <w:t>(节选)</w:t>
      </w:r>
    </w:p>
    <w:p>
      <w:pPr>
        <w:pStyle w:val="3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fldChar w:fldCharType="begin"/>
      </w:r>
      <w:r>
        <w:rPr>
          <w:rFonts w:hint="eastAsia" w:ascii="Times New Roman" w:hAnsi="Times New Roman" w:eastAsia="仿宋_GB2312" w:cs="Times New Roman"/>
        </w:rPr>
        <w:instrText xml:space="preserve">INCLUDEPICTURE"教学目标.TIF"</w:instrText>
      </w:r>
      <w:r>
        <w:rPr>
          <w:rFonts w:ascii="Times New Roman" w:hAnsi="Times New Roman" w:eastAsia="仿宋_GB2312" w:cs="Times New Roman"/>
        </w:rPr>
        <w:fldChar w:fldCharType="separate"/>
      </w:r>
      <w:r>
        <w:rPr>
          <w:rFonts w:hint="eastAsia" w:ascii="Times New Roman" w:hAnsi="Times New Roman" w:eastAsia="仿宋_GB2312" w:cs="Times New Roman"/>
        </w:rPr>
        <w:drawing>
          <wp:inline distT="0" distB="0" distL="114300" distR="114300">
            <wp:extent cx="1047750" cy="209550"/>
            <wp:effectExtent l="0" t="0" r="0" b="0"/>
            <wp:docPr id="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"/>
                    <pic:cNvPicPr>
                      <a:picLocks noChangeAspect="1"/>
                    </pic:cNvPicPr>
                  </pic:nvPicPr>
                  <pic:blipFill>
                    <a:blip r:embed="rId4" r:link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047750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仿宋_GB2312" w:cs="Times New Roman"/>
        </w:rPr>
        <w:fldChar w:fldCharType="end"/>
      </w:r>
    </w:p>
    <w:p>
      <w:pPr>
        <w:pStyle w:val="3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1．朗读课文，在朗读中把握人物的情感及人物的性格。</w:t>
      </w:r>
    </w:p>
    <w:p>
      <w:pPr>
        <w:pStyle w:val="3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2．赏析文中所运用的修辞手法、象征手法，体会其表达效果。</w:t>
      </w:r>
    </w:p>
    <w:p>
      <w:pPr>
        <w:pStyle w:val="3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3．学习屈原深切的爱国爱民思想和英勇无畏的斗争精神。</w:t>
      </w:r>
    </w:p>
    <w:p>
      <w:pPr>
        <w:pStyle w:val="3"/>
        <w:ind w:firstLine="420" w:firstLineChars="200"/>
        <w:jc w:val="center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fldChar w:fldCharType="begin"/>
      </w:r>
      <w:r>
        <w:rPr>
          <w:rFonts w:hint="eastAsia" w:ascii="Times New Roman" w:hAnsi="Times New Roman" w:eastAsia="仿宋_GB2312" w:cs="Times New Roman"/>
        </w:rPr>
        <w:instrText xml:space="preserve">INCLUDEPICTURE"教学过程.TIF"</w:instrText>
      </w:r>
      <w:r>
        <w:rPr>
          <w:rFonts w:ascii="Times New Roman" w:hAnsi="Times New Roman" w:eastAsia="仿宋_GB2312" w:cs="Times New Roman"/>
        </w:rPr>
        <w:fldChar w:fldCharType="separate"/>
      </w:r>
      <w:r>
        <w:rPr>
          <w:rFonts w:hint="eastAsia" w:ascii="Times New Roman" w:hAnsi="Times New Roman" w:eastAsia="仿宋_GB2312" w:cs="Times New Roman"/>
        </w:rPr>
        <w:drawing>
          <wp:inline distT="0" distB="0" distL="114300" distR="114300">
            <wp:extent cx="1047750" cy="209550"/>
            <wp:effectExtent l="0" t="0" r="0" b="0"/>
            <wp:docPr id="1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2"/>
                    <pic:cNvPicPr>
                      <a:picLocks noChangeAspect="1"/>
                    </pic:cNvPicPr>
                  </pic:nvPicPr>
                  <pic:blipFill>
                    <a:blip r:embed="rId6" r:link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047750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仿宋_GB2312" w:cs="Times New Roman"/>
        </w:rPr>
        <w:fldChar w:fldCharType="end"/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一、导入新课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同学们，有这样一个人，他身材魁梧，饱经风霜的脸上愁眉不展。腰系博带，佩陆离长剑，戴切云高冠，着雪白罗服。瑟瑟秋风下，踱步远方，似行吟泽畔，似引吭悲歌。他，便是屈原，我国第一位伟大的爱国诗人。今天，就让我们走进郭沫若的戏剧作品《屈原》，走进这位伟大诗人的内心世界。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二、教学新课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目标导学一：认识作者，了解作品背景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作者简介：</w:t>
      </w:r>
      <w:r>
        <w:rPr>
          <w:rFonts w:ascii="Times New Roman" w:hAnsi="Times New Roman" w:eastAsia="楷体_GB2312" w:cs="Times New Roman"/>
        </w:rPr>
        <w:t>郭沫若(1892－1978)，原名郭开贞，四川乐山人。我国伟大的无产阶级文学家、历史学家、著名的社会活动家、古文字学家。作品有诗集《女神》，历史剧《屈原》等。</w:t>
      </w:r>
    </w:p>
    <w:p>
      <w:pPr>
        <w:pStyle w:val="3"/>
        <w:ind w:firstLine="420" w:firstLineChars="200"/>
        <w:rPr>
          <w:rFonts w:ascii="Times New Roman" w:hAnsi="Times New Roman" w:eastAsia="楷体_GB2312" w:cs="Times New Roman"/>
        </w:rPr>
      </w:pPr>
      <w:r>
        <w:rPr>
          <w:rFonts w:ascii="Times New Roman" w:hAnsi="Times New Roman" w:cs="Times New Roman"/>
        </w:rPr>
        <w:t>背景资料：</w:t>
      </w:r>
      <w:r>
        <w:rPr>
          <w:rFonts w:ascii="Times New Roman" w:hAnsi="Times New Roman" w:eastAsia="楷体_GB2312" w:cs="Times New Roman"/>
        </w:rPr>
        <w:t>《屈原》写于1942年1月，正是抗日战争的相持阶段，半壁河山沦于敌手，国民党政府消极抗日、积极反共，悍然发动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皖南事变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。郭沫若面对这样的政治现实义愤填膺，创作了历史剧《屈原》，以批判国民党反动派的黑暗统治，展示了现实世界光明与黑暗、正义与邪恶、爱国与卖国的尖锐斗争，起到了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借古讽今，古为今用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的作用。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楷体_GB2312" w:cs="Times New Roman"/>
        </w:rPr>
        <w:t>屈原，战国时楚国人。出身贵族，曾做过左徒、三闾大夫。怀王时，主张联齐抗秦，选用贤能，但受贵族排挤不见用，遭靳尚等人毁谤，被放逐于汉北，于是作《离骚》表明忠贞之心；顷襄王时被召回，又遭上官大夫谗言而流放至江南，终因不忍见国家沦亡，怀石自沉汨罗江而死。其忌日成为后人纪念他的传统节日——端午节。重要作品有《离骚》《九章》《天问》等，对后代文学影响极大。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目标导学二：把握文本写作思路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1．有感情地朗读课文，把握故事大意，将本文的写作思路梳理完整。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明确：</w:t>
      </w:r>
      <w:r>
        <w:rPr>
          <w:rFonts w:ascii="Times New Roman" w:hAnsi="Times New Roman" w:eastAsia="楷体_GB2312" w:cs="Times New Roman"/>
        </w:rPr>
        <w:t>第一部分：诗人呼唤与歌颂风雷电这些伟大的自然力，表达了对黑暗的激愤和对光明的礼赞与向往。第二部分：借指斥神鬼偶像来抨击昏庸腐朽的当权者。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2．阅读课文中的舞台说明，谈谈其作用。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明确：</w:t>
      </w:r>
      <w:r>
        <w:rPr>
          <w:rFonts w:ascii="Times New Roman" w:hAnsi="Times New Roman" w:eastAsia="楷体_GB2312" w:cs="Times New Roman"/>
        </w:rPr>
        <w:t>舞台说明为舞台上屈原的动作、形象外貌做了一个必要的交代，为读者理解下文的震天撼地的呼喊做了铺垫。我们可以看到舞台上的屈原是一个坚持真理的爱国者，是一个受到奸佞残酷迫害的形象。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目标导学三：把握本文写作特色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1．文中作者将很多的事物赋予了其他的含义。请同学们归纳一下，作者究竟赋予了这些事物什么特殊的含义？这又是一种什么手法？联系作者的写作背景谈谈戏剧的创造主旨。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明确：</w:t>
      </w:r>
      <w:r>
        <w:rPr>
          <w:rFonts w:ascii="Times New Roman" w:hAnsi="Times New Roman" w:eastAsia="楷体_GB2312" w:cs="Times New Roman"/>
        </w:rPr>
        <w:t>风、雷、电：象征人世间追求正义、光明的变革力量。洞庭湖、东海、长江：象征人民群众。无形的长剑：象征坚定的信念。土偶木梗：象征无德无能、欺民惑众的官僚统治集团。没有阴谋、没有污秽、没有自私自利的没有人的小岛：象征寄托灵魂的一方净土。这是象征手法。对风、雷、电的呼唤与歌颂，表现了诗人对黑暗世界的强烈愤懑和摧毁黑暗的热望，也表达了诗人对光明未来的热烈追求。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2．本文综合运用了多种修辞方法，请品读下面的句子，指出下面句子的修辞方法，并赏析其表达效果。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(1)风！你咆哮吧！咆哮吧！尽力地咆哮吧！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(2)电，你这宇宙中的剑，也正是，我心中的剑。你劈吧，劈吧，劈吧！把这比铁还坚固的黑暗，劈开，劈开，劈开！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(3)鼓动吧，风！咆哮吧，雷！闪耀吧，电！把一切沉睡在黑暗怀里的东西，毁灭，毁灭，毁灭呀！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明确：</w:t>
      </w:r>
      <w:r>
        <w:rPr>
          <w:rFonts w:ascii="Times New Roman" w:hAnsi="Times New Roman" w:eastAsia="楷体_GB2312" w:cs="Times New Roman"/>
        </w:rPr>
        <w:t>(1)这几句运用了呼告、反复的修辞手法，强烈地表现了屈原对风的热切期盼和对黑暗势力的痛恨。(2)运用呼告、比喻、反复的修辞手法，热切地赞美电这种自然界的伟力，表达屈原想要冲破黑暗的急切而又果敢的决心。(3)运用了呼告、排比、反复的修辞手法，呼唤着在黑暗中咆哮着、闪耀着伟大的自然力来毁灭这黑暗的社会，表达了必须彻底毁灭黑暗社会的决心，体现了他与黑暗势力决斗到底的浩然正气。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3．屈原的独白激情澎湃，气象雄浑，作者是如何做到这一点的？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明确：</w:t>
      </w:r>
      <w:r>
        <w:rPr>
          <w:rFonts w:ascii="Times New Roman" w:hAnsi="Times New Roman" w:eastAsia="楷体_GB2312" w:cs="Times New Roman"/>
        </w:rPr>
        <w:t>要点：(1)内心独白想象奇特，联想丰富，气势宏伟，表现作者浪漫主义的激情。(2)运用象征的手法，将作者难以言表的情感表达得更加含蓄、深沉、凝练。(3)比喻、拟人、排比、夸张、反复、呼告、反问等多种修辞方法的运用，增强了语句的气势和感情色彩。(4)多用短句，表达激烈的情感，急促的语气，体现屈原忧国忧民，英勇无畏的伟大精神。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目标导学四：形象分析，把握文章思想感情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作品塑造了一个怎样的屈原形象？屈原的形象有何象征意义？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明确：</w:t>
      </w:r>
      <w:r>
        <w:rPr>
          <w:rFonts w:ascii="Times New Roman" w:hAnsi="Times New Roman" w:eastAsia="楷体_GB2312" w:cs="Times New Roman"/>
        </w:rPr>
        <w:t>屈原是一个爱国爱民，忠贞不屈，有着浩然正气和英勇无畏的斗争精神的形象。作者以屈原的形象体现和概括了中华民族的性格。歌颂他所坚持的争取自由和反抗侵略的高风亮节，歌颂他为捍卫真理与正义刚正不阿、奋不顾身的意志言行。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三、板书设计</w:t>
      </w:r>
    </w:p>
    <w:p>
      <w:pPr>
        <w:pStyle w:val="3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呼唤与歌颂——风、雷、电</w:t>
      </w:r>
    </w:p>
    <w:p>
      <w:pPr>
        <w:pStyle w:val="3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怒斥与愤懑——土偶木梗</w:t>
      </w:r>
    </w:p>
    <w:p>
      <w:pPr>
        <w:pStyle w:val="3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屈原：爱国爱民，忠贞不屈，浩然正气，英勇无畏</w:t>
      </w: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INCLUDEPICTURE"教学反思.TIF"</w:instrText>
      </w:r>
      <w:r>
        <w:rPr>
          <w:rFonts w:ascii="Times New Roman" w:hAnsi="Times New Roman" w:cs="Times New Roman"/>
        </w:rPr>
        <w:fldChar w:fldCharType="separate"/>
      </w:r>
      <w:r>
        <w:rPr>
          <w:rFonts w:hint="eastAsia" w:ascii="Times New Roman" w:hAnsi="Times New Roman" w:cs="Times New Roman"/>
        </w:rPr>
        <w:drawing>
          <wp:inline distT="0" distB="0" distL="114300" distR="114300">
            <wp:extent cx="1047750" cy="209550"/>
            <wp:effectExtent l="0" t="0" r="0" b="0"/>
            <wp:docPr id="2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3"/>
                    <pic:cNvPicPr>
                      <a:picLocks noChangeAspect="1"/>
                    </pic:cNvPicPr>
                  </pic:nvPicPr>
                  <pic:blipFill>
                    <a:blip r:embed="rId8" r:link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047750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fldChar w:fldCharType="end"/>
      </w:r>
    </w:p>
    <w:tbl>
      <w:tblPr>
        <w:tblStyle w:val="5"/>
        <w:tblW w:w="8616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67"/>
        <w:gridCol w:w="554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067" w:type="dxa"/>
            <w:shd w:val="clear" w:color="auto" w:fill="auto"/>
            <w:vAlign w:val="center"/>
          </w:tcPr>
          <w:p>
            <w:pPr>
              <w:pStyle w:val="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黑体" w:cs="Times New Roman"/>
              </w:rPr>
              <w:t>可取之处</w:t>
            </w:r>
          </w:p>
        </w:tc>
        <w:tc>
          <w:tcPr>
            <w:tcW w:w="5549" w:type="dxa"/>
            <w:shd w:val="clear" w:color="auto" w:fill="auto"/>
            <w:vAlign w:val="center"/>
          </w:tcPr>
          <w:p>
            <w:pPr>
              <w:pStyle w:val="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　　此教案以学生为主体，引导学生在不断的朗读中感受、领悟人物的内心情感，品味、欣赏文章语言，既培养、提高了学生的朗读能力，又教会了学生边读边思、读后再思、思后再读的学习方法。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067" w:type="dxa"/>
            <w:shd w:val="clear" w:color="auto" w:fill="auto"/>
            <w:vAlign w:val="center"/>
          </w:tcPr>
          <w:p>
            <w:pPr>
              <w:pStyle w:val="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黑体" w:cs="Times New Roman"/>
              </w:rPr>
              <w:t>不足之处</w:t>
            </w:r>
          </w:p>
        </w:tc>
        <w:tc>
          <w:tcPr>
            <w:tcW w:w="5549" w:type="dxa"/>
            <w:shd w:val="clear" w:color="auto" w:fill="auto"/>
            <w:vAlign w:val="center"/>
          </w:tcPr>
          <w:p>
            <w:pPr>
              <w:pStyle w:val="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　　作为戏剧，本文教学未能充分体现其戏剧特征，教学过程中更侧重于对文章内容的把握，是教学过程中的一大遗憾。</w:t>
            </w:r>
          </w:p>
        </w:tc>
      </w:tr>
    </w:tbl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libri Light">
    <w:altName w:val="Calibri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CC62D0F"/>
    <w:rsid w:val="7CC62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character" w:default="1" w:styleId="4">
    <w:name w:val="Default Paragraph Font"/>
    <w:semiHidden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Plain Text"/>
    <w:basedOn w:val="1"/>
    <w:qFormat/>
    <w:uiPriority w:val="0"/>
    <w:rPr>
      <w:rFonts w:ascii="宋体" w:hAnsi="Courier New" w:cs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&#25945;&#23398;&#21453;&#24605;.TIF" TargetMode="External"/><Relationship Id="rId8" Type="http://schemas.openxmlformats.org/officeDocument/2006/relationships/image" Target="media/image3.png"/><Relationship Id="rId7" Type="http://schemas.openxmlformats.org/officeDocument/2006/relationships/image" Target="&#25945;&#23398;&#36807;&#31243;.TIF" TargetMode="External"/><Relationship Id="rId6" Type="http://schemas.openxmlformats.org/officeDocument/2006/relationships/image" Target="media/image2.png"/><Relationship Id="rId5" Type="http://schemas.openxmlformats.org/officeDocument/2006/relationships/image" Target="&#25945;&#23398;&#30446;&#26631;.TIF" TargetMode="Externa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Office_10.1.0.7346_F1E327BC-269C-435d-A152-05C5408002CA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语文备课大师【全免费】</dc:title>
  <dc:creator>语文备课大师【全免费】</dc:creator>
  <dc:description>语文备课大师【全免费】</dc:description>
  <cp:lastModifiedBy>Ulysses</cp:lastModifiedBy>
  <cp:revision>语文备课大师【全免费】</cp:revision>
  <dcterms:created xsi:type="dcterms:W3CDTF">2018-05-31T10:04:00Z</dcterms:created>
  <dcterms:modified xsi:type="dcterms:W3CDTF">2018-05-31T10:04:57Z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2052-10.1.0.7346</vt:lpwstr>
  </property>
  <property fmtid="{64440492-4C8B-11D1-8B70-080036B11A03}" pid="4">
    <vt:lpwstr>语文备课大师【全免费】</vt:lpwstr>
  </property>
</Properties>
</file>