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21　邹忌讽齐王纳谏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1．掌握有关《战国策》的文学常识。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2．结合注释及积累，明确文言重点字词含义，疏通文义。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3．分析人物形象。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4．理解文中设喻说理和类比推理的方法，把握文章的劝谏技巧。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唐太宗说：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以铜为镜，可以正衣冠；以古为镜，可以知兴替；以人为镜，可以明得失。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历代君主若想成就一番霸业，身边没有几位敢进谏言的大臣是不成的；而劝谏能否奏效，一要看作君王的是否贤明，二要看谏者是否注意了进谏的艺术，使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良药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既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爽于口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利于病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。战国时齐威王非常幸运地遇到了这样一位贤臣——邹忌。而这位以雄辩著称的谋臣的讽谏之法更是令人叫绝。今天，我们就来欣赏选自《战国策》的历史散文《邹忌讽齐王纳谏》。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目标导学一：认识作品，了解相关文学常识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《战国策》：一部国别体史学著作，又称《国策》。书中主要记载的是战国时策士们的政治主张和言行策略，所以传到西汉末时，由刘向整理校正后定名为《战国策》。它是先秦历史散文中的一枝奇葩，对后世史学和文学的影响极为深远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邹忌：齐国的谋臣，历事桓公、威王、宣王三朝，以敢于进谏和善辩著称。邹忌不仅是一个能言善辩的雄辩家，也是一名十分有远见的政治家。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齐威王：先秦齐国一个很有作为的君王。据史载，他继位之初，好为淫乐，不理政事，结果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百官荒废，诸侯并侵，国且危亡，在于旦暮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。后期励精图治，修明政治，齐国大治。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目标导学二：积累文言词汇，把握文言现象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朝</w:t>
      </w:r>
      <w:r>
        <w:rPr>
          <w:rFonts w:ascii="Times New Roman" w:hAnsi="Times New Roman" w:cs="Times New Roman"/>
          <w:em w:val="underDot"/>
        </w:rPr>
        <w:t>服</w:t>
      </w:r>
      <w:r>
        <w:rPr>
          <w:rFonts w:ascii="Times New Roman" w:hAnsi="Times New Roman" w:cs="Times New Roman"/>
        </w:rPr>
        <w:t>衣冠(名词作动词，穿戴)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吾妻之</w:t>
      </w:r>
      <w:r>
        <w:rPr>
          <w:rFonts w:ascii="Times New Roman" w:hAnsi="Times New Roman" w:cs="Times New Roman"/>
          <w:em w:val="underDot"/>
        </w:rPr>
        <w:t>美</w:t>
      </w:r>
      <w:r>
        <w:rPr>
          <w:rFonts w:ascii="Times New Roman" w:hAnsi="Times New Roman" w:cs="Times New Roman"/>
        </w:rPr>
        <w:t>我者，私我也(形容词意动用法，认为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美)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能</w:t>
      </w:r>
      <w:r>
        <w:rPr>
          <w:rFonts w:ascii="Times New Roman" w:hAnsi="Times New Roman" w:cs="Times New Roman"/>
          <w:em w:val="underDot"/>
        </w:rPr>
        <w:t>面</w:t>
      </w:r>
      <w:r>
        <w:rPr>
          <w:rFonts w:ascii="Times New Roman" w:hAnsi="Times New Roman" w:cs="Times New Roman"/>
        </w:rPr>
        <w:t>刺寡人之过者(名词作状语，当面)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em w:val="underDot"/>
        </w:rPr>
        <w:t>闻</w:t>
      </w:r>
      <w:r>
        <w:rPr>
          <w:rFonts w:ascii="Times New Roman" w:hAnsi="Times New Roman" w:cs="Times New Roman"/>
        </w:rPr>
        <w:t>寡人之耳者(动词使动用法，使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听到)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【特殊句式】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城北徐公，齐国之美丽者也。(判断句)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忌不自信。(宾语前置)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旦日，客从外来，与坐谈。(省略句)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我孰与城北徐公美？(介词结构后置句)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此所谓战胜于朝廷。(判断句，兼介词结构后置)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王之蔽甚矣。(被动句)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目标导学三：阅读全文，初步感知文义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1．本文讲述了什么故事？说明了什么道理？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邹忌以家庭琐事设喻劝谏齐威王和齐威王勇于纳谏的故事。说明了国君必须广泛采纳各方面的批评建议，兴利除弊，才可以兴国的道理。也告诉我们要广泛听取他人的批评建议，及时发现和改正自己的缺点错误。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2．邹忌是从什么地方看出齐威王受了蒙骗的？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宫妇左右莫不私王，朝廷之臣莫不畏王，四境之内莫不有求于王。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3．齐威王设上、中、下三等奖赏的区别在哪里？为进谏者颁奖意味着什么？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批评者勇气的大小。有改正缺点的勇气，振兴国家的决心。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4．劝谏的结果如何？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齐威王接受了邹忌的谏言，立即发布政令，广开言路，悬赏求谏。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5．文中依次叙述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令初下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数月之后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期年之后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进谏者的人数，这是为什么？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说明齐国的政治日益清明。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目标导学四：把握人物描写，分析人物形象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本文运用语言描写和细节描写，刻画出了邹忌和齐威王两个栩栩如生的人物形象。请结合文义简要分析。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(1)邹忌：课文首先通过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三问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三思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写出了邹忌头脑冷静，实事求是，善于思考，能够透过现象发现本质；然后写邹忌进谏时的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，表明他是一个忠君爱国、勇于进谏、善于进谏的人。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(2)齐威王：从一个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字，可以看出齐威王是一位善于纳谏的开明君主；从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可以看出齐威王的明智果断和兴利除弊的决心；而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皆朝于齐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则从侧面表现出齐威王措施得力、改革成效十分显著。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目标导学五：赏析文章讽谏艺术，把握文章写作特点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1．邹忌进谏之所以取得成功，其原因有哪些？请你赏析文本的讽谏艺术。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(1)从家庭小事入手，以家事类比国事。邹忌将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妻私己、妾畏己、客欲有求于己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类比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宫妇左右莫不私王，朝廷之臣莫不畏王，四境之内莫不有求于王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有很强的说服力。(2)寓治国安邦之道于形象的比喻之中，语言委婉含蓄，容易让人接受。邹忌没有直言齐威王的弊病，而是正面设喻来说明君王易于受蒙蔽的道理。(3)讽谏有针对性，设身处地地为齐威王着想。邹忌针对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王之蔽甚矣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的现实和齐威王希望修明政治、兴利除弊的愿望进行讽谏，让齐威王欣然接受。(4)运用排比句，增强了说服力。邹忌在讽谏时，连用了排比句，增强了语言气势。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2．本文写法上有哪些特点？请你做简要分析。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(1)本文采用了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三叠法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。排比句不仅增加了语言的节奏感，更造成一种步步紧逼的语势，给人以无可辩驳之感，有力地阐明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王之蔽甚矣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的论点。(2)本文巧妙地运用了设喻(类比)的手法。(3)通过正侧面描写相结合的方法塑造人物形象。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647950" cy="11334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在教学时首先侧重于引导学生关注文言字词，把握文言现象，强化学生的文言感知能力，深化学生对文言语言的理解，这是文言文教学过程中一个十分重要的步骤。此外，本文在内容上并未过多纠缠，将重心放在对人物形象感知与讽谏艺术手法上，有力地剖析了文章的艺术核心，学生也在此基础上对中国古典人文精神与智慧有了更深刻的感受，达到意料之外的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本文缺少对朗读环节的强调，而朗读对培养文言语感几乎有着不可替代的作用，这是本文教学的失误。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8674A"/>
    <w:rsid w:val="7148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7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2018-05-31T10:06:00Z</dcterms:created>
  <dcterms:modified xsi:type="dcterms:W3CDTF">2018-05-31T10:06:49Z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