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F14B7" w:rsidRPr="00CC69EC" w:rsidP="00CC69EC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22pt;margin-top:821pt;margin-left:922pt;mso-position-horizontal-relative:page;mso-position-vertical-relative:top-margin-area;position:absolute;z-index:251658240">
            <v:imagedata r:id="rId4" o:title=""/>
          </v:shape>
        </w:pict>
      </w:r>
      <w:r w:rsidRPr="00CC69EC" w:rsidR="00543323">
        <w:rPr>
          <w:rFonts w:ascii="宋体" w:hAnsi="宋体"/>
          <w:color w:val="FF0000"/>
          <w:sz w:val="28"/>
        </w:rPr>
        <w:t>单文精练三　祁茂顺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阅读下面的文字，完成文后题目。</w:t>
      </w:r>
    </w:p>
    <w:p w:rsidR="005F14B7" w:rsidRPr="00CC69EC" w:rsidP="005F14B7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C69EC">
        <w:rPr>
          <w:rFonts w:hAnsi="宋体" w:cs="Times New Roman"/>
        </w:rPr>
        <w:t>祁茂顺</w:t>
      </w:r>
    </w:p>
    <w:p w:rsidR="005F14B7" w:rsidRPr="00CC69EC" w:rsidP="005F14B7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C69EC">
        <w:rPr>
          <w:rFonts w:hAnsi="宋体" w:cs="Times New Roman"/>
        </w:rPr>
        <w:t>汪曾祺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祁茂顺在午门历史博物馆蹬三轮车。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他原先不是蹬车的，他有手艺：糊烧活，裱糊顶棚。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u w:val="single"/>
        </w:rPr>
      </w:pPr>
      <w:r w:rsidRPr="00CC69EC">
        <w:rPr>
          <w:rFonts w:hAnsi="宋体" w:cs="Times New Roman"/>
        </w:rPr>
        <w:t>单件的烧活，接三轿马，一个人鼓捣一天，就能完活。</w:t>
      </w:r>
      <w:r w:rsidRPr="00CC69EC">
        <w:rPr>
          <w:rFonts w:hAnsi="宋体" w:cs="Times New Roman"/>
          <w:u w:val="single"/>
        </w:rPr>
        <w:t>他在糊烧活的时候，总有一堆孩子围着看。糊得了，就在门外放着：一匹高头大白马——跟真马一样大，金鞍玉辔紫丝缰；拉着一辆花轱辘轿子车，蓝车帷，紫红软帘，软帘贴着金纸的团寿字。不但是孩子，就是路过的大人也要停步看看，而且连声赞叹：“地道！祁茂顺心细手巧！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如果是成堂的大活：三进大厅、亭台楼阁、花园假山……一个人忙不过来，就得约两三个同行一块干。订烧活的规矩，事前不付定钱，由承活的先凑出一份钱垫着，交活的时候再收钱。早先订烧活，都是老式的房屋家具，后来有要糊洋房的，要糊小汽车、摩托车……人家要什么，他们都能糊出来。后来订烧活的越来越少了，都兴火葬了，谁家还会弄一堂“车船轿马”到八宝山去？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祁茂顺主要的活就剩下裱糊顶棚了。后来糊顶棚的活也少了。北京的平房讲究“灰顶花砖地”，纸糊的顶棚很少见了——容易坏，而且招蟑螂，招耗子。钢筋水泥的楼房更没有谁家糊个纸顶棚的。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祁茂顺只好改行。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午门历史博物馆原来编制很小，没有几个职员，不知道为什么，却给馆长配备了一辆三轮车，用以代步。经人介绍，祁茂顺到历史博物馆来蹬三轮车。馆长姓韩。韩馆长是个方正守法的人，除了上下班，到什么地方开会，平常不为私人的事用车，因此祁茂顺的工作很轻松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祁茂顺很爱护这辆三轮车，总是擦洗得干干净净的。晚上把车蹬回家，锁上，不许院里的孩子蹬着玩。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不过街坊邻居有事求他，他总是有求必应的。隔壁陈大妈来找祁茂顺。“茂顺大哥，你大兄弟病了，高烧不退，想麻烦您送他上一趟医院，不知您的车这会儿得空不得空？”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“没事，交给我了！”祁茂顺把病人送到医院。挂号、陪病人打针、领药，他全都包了。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祁茂顺人缘很好。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离祁茂顺家不远，住着一家姓金的。他是旗人皇室宗亲，是“世袭罔替”的贝勒，行四。街坊则称之为“金四爷”。辛亥革命后，旗人再也不能吃皇粮了。幸好他的古文底子好，又学过中医，协和医学院特约他校点中医典籍，他就有了稳定的收入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贝勒府原是很大的四合院，后来大部分都卖给同仁堂乐家当了堆放药材的楼房，只保留了三间北房。金四爷还保留了一些贝勒的习惯。他不爱“灰顶花砖地”，爱脚踩方砖，头上是纸顶棚，四白落地。上个月下雨，顶棚漏湿了，垮下了一大片。金四爷找到了祁茂顺，说：“茂顺，你给我把顶棚裱糊一下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祁茂顺说：“行！星期天。”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祁茂顺星期天一早就来了，带了他的全套工具：棕刷子，棕笤帚，一盆稀稀的糨子，一大沓大白纸。这大白纸是纸铺里切好的，四方的，每一张都一样大小，不是要用时现裁。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金四爷看着祁茂顺做活。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只见他用棕刷子在大白纸上噌噌两刷子，轻轻拈起来，用棕笤帚托着，腕子一使劲，大白纸就“吊”上了顶棚。棕笤帚抹两下，大白纸就在顶棚上待住了。一张一张大白纸压着韭菜叶宽的边，平平展展，方方正正，整整齐齐。拐弯抹角用的纸也都用眼睛量好了的，不宽不窄，正合适，棕笤帚一抹，连一点褶子都没有。而且，用的大白纸正好够数，不多一张，不少一张，连糨子都正好使完，没有一点糟践。</w:t>
      </w:r>
      <w:r w:rsidRPr="00CC69EC">
        <w:rPr>
          <w:rFonts w:hAnsi="宋体" w:cs="Times New Roman"/>
          <w:u w:val="single"/>
        </w:rPr>
        <w:t>金四爷看着祁茂顺的“表演”，看得傻了，说：“茂顺，你这两下子真不简单，眼睛、手里怎么能有那么准？”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“也就是个熟。”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“没有个三年五载，到不了这功夫！”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“那倒是。”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金四爷给祁茂顺倒了一杯沏了两开的热茶，祁茂顺尝了一口：“好茶！还是叶和元的双窨香片？”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“喝惯了。”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祁茂顺告辞。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“茂顺，别走，咱们到大酒缸喝两个去。”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“大酒缸？现在上哪儿找大酒缸去？”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“八面槽不就有一家吗？他们的酥鱼做得好。”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“金四爷，您这可真是老皇历了！八面槽大酒缸早都没了。现在那儿改了门脸儿，卖手表照相机。酥鱼？可着北京，现在大概都找不出一碟酥鱼！”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“大酒缸没有了？”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“没有喽。”</w:t>
      </w:r>
    </w:p>
    <w:p w:rsidR="005F14B7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金四爷喝着茶，连说了几句：“大酒缸没有了。大酒缸没有了。”</w:t>
      </w:r>
    </w:p>
    <w:p w:rsidR="00322141" w:rsidRPr="00CC69EC" w:rsidP="00322141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C69EC">
        <w:rPr>
          <w:rFonts w:hAnsi="宋体" w:cs="Times New Roman"/>
        </w:rPr>
        <w:t>很难说得清他的话是什么意思。(有删改)</w:t>
      </w:r>
    </w:p>
    <w:p w:rsidR="005F14B7" w:rsidRPr="00CC69EC" w:rsidP="00D43B50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/>
        </w:rPr>
        <w:pict>
          <v:shape id="_x0000_i1026" type="#_x0000_t75" style="width:197.25pt;height:41.25pt">
            <v:imagedata r:id="rId5" o:title="第一组"/>
          </v:shape>
        </w:pic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1.简析文章开头两段在文中的作用。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2.结合文本，简析“金四爷”这一形象的意义。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3.小说主人公祁茂顺这一形象有哪些特点？请简要概括。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4.结合全文，探究文章最后一段文字蕴含的深刻情感。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1.文中画线句子运用了什么手法来描写祁茂顺的手艺？并分析这样写的好处。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2.小说中祁茂顺帮助金四爷裱糊顶棚的情节有什么作用？请简要分析。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43407" w:rsidRPr="00CC69EC" w:rsidP="00D4340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35D8C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3.结尾处金四爷两次说道“大酒缸没有了”，试分析两次的心理有何不同。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4.小说中“烧活、纸糊的顶棚、大酒缸”逐渐淡出了人们的生活，对此，你怎么看？请结合全文，谈谈你的看法。</w:t>
      </w:r>
    </w:p>
    <w:p w:rsidR="005F14B7" w:rsidRPr="00CC69EC" w:rsidP="005F14B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答：　</w:t>
      </w: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35D8C" w:rsidRPr="00CC69EC" w:rsidP="00335D8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171CF7" w:rsidRPr="00CC69EC" w:rsidP="00171CF7">
      <w:pPr>
        <w:pStyle w:val="Heading2"/>
        <w:jc w:val="center"/>
        <w:rPr>
          <w:rFonts w:ascii="宋体" w:eastAsia="宋体" w:hAnsi="宋体"/>
          <w:sz w:val="21"/>
        </w:rPr>
      </w:pPr>
      <w:r w:rsidRPr="00CC69EC">
        <w:rPr>
          <w:rFonts w:ascii="宋体" w:eastAsia="宋体" w:hAnsi="宋体"/>
          <w:sz w:val="21"/>
        </w:rPr>
        <w:br w:type="page"/>
      </w:r>
      <w:r w:rsidRPr="00CC69EC">
        <w:rPr>
          <w:rFonts w:ascii="宋体" w:eastAsia="宋体" w:hAnsi="宋体"/>
          <w:sz w:val="21"/>
        </w:rPr>
        <w:t>答案精析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CC69EC">
        <w:rPr>
          <w:rFonts w:hAnsi="宋体" w:cs="Times New Roman"/>
        </w:rPr>
        <w:t>第一组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1.①交代人物职业的变化：原来的手艺人变成了“蹬三轮的”。②总领全文，为下文描述祁茂顺高超的糊烧活和裱糊顶棚手艺做铺垫。③设置悬念，引起读者的阅读兴趣。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2.①侧面烘托。金四爷看祁茂顺的“表演”都“看得傻了”，从金四爷的角度写出了祁茂顺那出神入化、臻于高妙的惊人技艺。②推动情节发展。祁茂顺彻底转行之后，金四爷为之提供了一展技艺的舞台。③映衬。随着时代的发展，祁茂顺和金四爷都成了时代的落伍之人，两人惺惺相惜，相互映衬，表达了对民俗艺术的守望和留恋之情。④作者借对祁茂顺和金四爷人生际遇的描述，表达了对传统民俗的留恋之情，对民间艺术衰落的痛惜伤感和对新观念、新事物的认同之感。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3.①手艺精湛，心细手巧；②朴实忠厚，热心助人；③勤快能干，认真谨慎。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4.①表达了金四爷这位严重的落伍之人对民俗艺术的守望情怀；②表达了作者对民俗的留恋，对民间艺术衰落的痛惜、伤感；③表达了作者与时俱进的理念，对新观念、新事物的认同感。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第二组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1.白描和正侧面描写相结合。白描的作用：形象直观，精炼传神地写出了祁茂顺糊的烧活精致、出色，衬托出祁茂顺糊烧活手艺的精湛高超。正侧面描写相结合的作用：突出了祁茂顺手艺的精湛高超。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2.①展示了祁茂顺高超的手艺，完成了主人公形象的塑造；②照应开头糊烧活的情节，使小说的结构更严谨；③表达叹惋民俗文化衰落的主题。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3.第一处是疑问句，表现了金四爷对大酒缸已经消失的震惊和质疑；第二处是陈述句，运用了反复的手法，表现了金四爷确信消息后的追忆惋惜和惆怅落寞的心态。</w:t>
      </w: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4.观点一：它们的消亡是历史的必然。①从文中可以看到时代的变迁：“都兴火葬了”“钢筋水泥的楼房更没有谁家糊个纸顶棚的”“卖手表照相机”等，说明“烧活、纸糊的顶棚、大酒缸”等不能适应时代的变化，已经过时了。②纸糊的顶棚“容易坏，而且招蟑螂，招耗子”，说明不创新变化就不能适应发展，就没有竞争力，衰败是必然的趋势。</w:t>
      </w:r>
    </w:p>
    <w:p w:rsidR="00543323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  <w:r w:rsidRPr="00CC69EC">
        <w:rPr>
          <w:rFonts w:hAnsi="宋体" w:cs="Times New Roman"/>
        </w:rPr>
        <w:t>观点二：它们的衰落乃至消亡，令人叹惋。①糊烧活、糊顶棚是祁茂顺的手艺，也是他的生存方式，却因为现实的冲击无奈改行，令人叹惋。②它们也是传统民俗文化的代表，构成了我们的文化记忆，衰落和消亡使得这些民俗文化失传，令人痛惜。</w:t>
      </w:r>
    </w:p>
    <w:p w:rsidR="00543323" w:rsidRPr="00CC69EC" w:rsidP="002B00F0">
      <w:pPr>
        <w:rPr>
          <w:rFonts w:ascii="宋体" w:hAnsi="宋体"/>
        </w:rPr>
      </w:pPr>
    </w:p>
    <w:p w:rsidR="00171CF7" w:rsidRPr="00CC69EC" w:rsidP="00171CF7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DA4362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23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43323" w:rsidP="0054332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323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69EC">
      <w:rPr>
        <w:rStyle w:val="PageNumber"/>
        <w:noProof/>
      </w:rPr>
      <w:t>6</w:t>
    </w:r>
    <w:r>
      <w:rPr>
        <w:rStyle w:val="PageNumber"/>
      </w:rPr>
      <w:fldChar w:fldCharType="end"/>
    </w:r>
  </w:p>
  <w:p w:rsidR="00543323" w:rsidP="0054332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683"/>
    <w:rsid w:val="000E6683"/>
    <w:rsid w:val="00171CF7"/>
    <w:rsid w:val="002B00F0"/>
    <w:rsid w:val="00322141"/>
    <w:rsid w:val="00335D8C"/>
    <w:rsid w:val="0041588F"/>
    <w:rsid w:val="00543323"/>
    <w:rsid w:val="005F14B7"/>
    <w:rsid w:val="007D3E30"/>
    <w:rsid w:val="00C31049"/>
    <w:rsid w:val="00CC69EC"/>
    <w:rsid w:val="00D43407"/>
    <w:rsid w:val="00D43B5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668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171CF7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54332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543323"/>
    <w:rPr>
      <w:kern w:val="2"/>
      <w:sz w:val="18"/>
      <w:szCs w:val="18"/>
    </w:rPr>
  </w:style>
  <w:style w:type="character" w:styleId="PageNumber">
    <w:name w:val="page number"/>
    <w:basedOn w:val="DefaultParagraphFont"/>
    <w:rsid w:val="005433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