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C4CFB" w:rsidRPr="000577FE" w:rsidP="000577FE">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7pt;margin-top:876pt;margin-left:881pt;mso-position-horizontal-relative:page;mso-position-vertical-relative:top-margin-area;position:absolute;z-index:251658240">
            <v:imagedata r:id="rId4" o:title=""/>
          </v:shape>
        </w:pict>
      </w:r>
      <w:bookmarkStart w:id="0" w:name="_GoBack"/>
      <w:r w:rsidRPr="000577FE" w:rsidR="009148CA">
        <w:rPr>
          <w:rFonts w:ascii="宋体" w:hAnsi="宋体"/>
          <w:color w:val="FF0000"/>
          <w:sz w:val="28"/>
        </w:rPr>
        <w:t>限时精练(二)</w:t>
      </w:r>
    </w:p>
    <w:p w:rsidR="00EC4CFB" w:rsidRPr="000577FE" w:rsidP="00BE19BE">
      <w:pPr>
        <w:pStyle w:val="PlainText"/>
        <w:snapToGrid w:val="0"/>
        <w:spacing w:line="360" w:lineRule="auto"/>
        <w:jc w:val="center"/>
        <w:rPr>
          <w:rFonts w:hAnsi="宋体" w:cs="Times New Roman"/>
        </w:rPr>
      </w:pPr>
      <w:bookmarkEnd w:id="0"/>
      <w:r w:rsidRPr="000577FE">
        <w:rPr>
          <w:rFonts w:hAnsi="宋体" w:cs="Times New Roman"/>
        </w:rPr>
        <w:t>(用时：20分钟　分值：20分)</w:t>
      </w:r>
    </w:p>
    <w:p w:rsidR="00EC4CFB" w:rsidRPr="000577FE" w:rsidP="00BE19BE">
      <w:pPr>
        <w:pStyle w:val="PlainText"/>
        <w:snapToGrid w:val="0"/>
        <w:spacing w:line="360" w:lineRule="auto"/>
        <w:rPr>
          <w:rFonts w:hAnsi="宋体" w:cs="Times New Roman"/>
        </w:rPr>
      </w:pPr>
      <w:r w:rsidRPr="000577FE">
        <w:rPr>
          <w:rFonts w:hAnsi="宋体" w:cs="Times New Roman"/>
        </w:rPr>
        <w:t>一、阅读下面的文字，完成文后题目。(10分)</w:t>
      </w:r>
    </w:p>
    <w:p w:rsidR="00EC4CFB" w:rsidRPr="000577FE" w:rsidP="005F4B32">
      <w:pPr>
        <w:pStyle w:val="PlainText"/>
        <w:snapToGrid w:val="0"/>
        <w:spacing w:line="360" w:lineRule="auto"/>
        <w:ind w:firstLine="420" w:firstLineChars="200"/>
        <w:rPr>
          <w:rFonts w:hAnsi="宋体" w:cs="Times New Roman"/>
        </w:rPr>
      </w:pPr>
      <w:r w:rsidRPr="000577FE">
        <w:rPr>
          <w:rFonts w:hAnsi="宋体" w:cs="Times New Roman"/>
        </w:rPr>
        <w:t>精英文学不是一个固有的静态模式，而是一个过程，一种在历史的相对稳定状态中的变异与前趋的文学形态。精英文学的最大特征就是先锋性，具体表现主要有以下两个方面：一是思想上的异质性，表现在对既成权力叙事和主流话语的叛逆性上；二是艺术上的前卫性，表现在对已有文体规范和表达模式的破坏和变异性上。这种叛逆性和变异性，往往是以反文化等较为激进的方式进行的。在文学演变的历史进程中，变革的因素是永远存在的，而异质性和前卫性的激变却不常有。不过，也唯有这种激变，才构成精英式的文学现象。</w:t>
      </w:r>
    </w:p>
    <w:p w:rsidR="00EC4CFB" w:rsidRPr="000577FE" w:rsidP="005F4B32">
      <w:pPr>
        <w:pStyle w:val="PlainText"/>
        <w:snapToGrid w:val="0"/>
        <w:spacing w:line="360" w:lineRule="auto"/>
        <w:ind w:firstLine="420" w:firstLineChars="200"/>
        <w:rPr>
          <w:rFonts w:hAnsi="宋体" w:cs="Times New Roman"/>
        </w:rPr>
      </w:pPr>
      <w:r w:rsidRPr="000577FE">
        <w:rPr>
          <w:rFonts w:hAnsi="宋体" w:cs="Times New Roman"/>
        </w:rPr>
        <w:t>可见，精英文学并不等于知识分子阶层的文学，而主要指比较纯粹意义上的人文知识分子所构建的某种独特的话语体系。这种话语体系，照法国尤奈斯库的解释，指当代文学中的一种先驱现象，它在与现实关系的问题上，跟“反对”“决裂”具有相似的含义。当然，他们这套话语体系有时也会染上脱离大众或学院派的偏见，带有一定程度的贵族化、唯美主义和形式主义的倾向。</w:t>
      </w:r>
    </w:p>
    <w:p w:rsidR="00EC4CFB" w:rsidRPr="000577FE" w:rsidP="005F4B32">
      <w:pPr>
        <w:pStyle w:val="PlainText"/>
        <w:snapToGrid w:val="0"/>
        <w:spacing w:line="360" w:lineRule="auto"/>
        <w:ind w:firstLine="420" w:firstLineChars="200"/>
        <w:rPr>
          <w:rFonts w:hAnsi="宋体" w:cs="Times New Roman"/>
        </w:rPr>
      </w:pPr>
      <w:r w:rsidRPr="000577FE">
        <w:rPr>
          <w:rFonts w:hAnsi="宋体" w:cs="Times New Roman"/>
        </w:rPr>
        <w:t>中国现代精英的前身，就是传统社会中居于“四民”之首的“士”。他们是经典的解释者和传播者，用道统控驭政统，发挥着价值范导的功能。19世纪末至20世纪初，在西方现代文化的启蒙激活下，由士人演变而来的中国现代知识分子，打破了封建意识形态的话语体系，在自身的实践过程中，渐渐获得了现代性内涵。五四运动就是中国现代知识分子及其文本现代性转换的仪式。当时新兴的现代出版报业和现代教育，为知识分子提供了初具雏形的“公共空间”。尤其是现代教育中的大学这样一种崭新的社会机构，它既在国家权力体制之内，又具有很大的独立性，很自然地成为一种特殊的反文化集合点——不仅成为批判主流意识形态的基地，在某些时候也成为抵制商业化浪潮的基地。五四时期开始出现的以大学为中心聚集地的精英文学之所以能够迅速崛起，成为左右或改造现代中国的主要精神文化力量，其重要原因就在于此。</w:t>
      </w:r>
    </w:p>
    <w:p w:rsidR="00EC4CFB" w:rsidRPr="000577FE" w:rsidP="005F4B32">
      <w:pPr>
        <w:pStyle w:val="PlainText"/>
        <w:snapToGrid w:val="0"/>
        <w:spacing w:line="360" w:lineRule="auto"/>
        <w:ind w:firstLine="420" w:firstLineChars="200"/>
        <w:rPr>
          <w:rFonts w:hAnsi="宋体" w:cs="Times New Roman"/>
        </w:rPr>
      </w:pPr>
      <w:r w:rsidRPr="000577FE">
        <w:rPr>
          <w:rFonts w:hAnsi="宋体" w:cs="Times New Roman"/>
        </w:rPr>
        <w:t>在中国这样的传统政治和社会力量强大的国家里，大学恐怕是最强大、最集中的反文化的策源地了。不过，精英文学并不是这样的“反文化”所能完成概括得了的，况且大学本身也非常复杂。尤其是当新文学从文学革命推进到革命文学时，社会主流意识形态出现了“真空”，随着文人的大量从政和文学政治化的盛行，文化批判力量变成了政治力量。于是，精英文学成为新的意识形态模型的提供者，文学的政治功利性被高度强化了，而文学原有的文化批判力却被削弱了。(选自吴秀明《转型时期的中国当代文学思潮》，有删改)</w:t>
      </w:r>
    </w:p>
    <w:p w:rsidR="00EC4CFB" w:rsidRPr="000577FE" w:rsidP="00BE19BE">
      <w:pPr>
        <w:pStyle w:val="PlainText"/>
        <w:snapToGrid w:val="0"/>
        <w:spacing w:line="360" w:lineRule="auto"/>
        <w:rPr>
          <w:rFonts w:hAnsi="宋体" w:cs="Times New Roman"/>
        </w:rPr>
      </w:pPr>
      <w:r w:rsidRPr="000577FE">
        <w:rPr>
          <w:rFonts w:hAnsi="宋体" w:cs="Times New Roman"/>
        </w:rPr>
        <w:t>1.下列对“精英文学”的理解，不恰当的一项是(3分)(　　)</w:t>
      </w:r>
    </w:p>
    <w:p w:rsidR="00EC4CFB" w:rsidRPr="000577FE" w:rsidP="00BE19BE">
      <w:pPr>
        <w:pStyle w:val="PlainText"/>
        <w:snapToGrid w:val="0"/>
        <w:spacing w:line="360" w:lineRule="auto"/>
        <w:rPr>
          <w:rFonts w:hAnsi="宋体" w:cs="Times New Roman"/>
        </w:rPr>
      </w:pPr>
      <w:r w:rsidRPr="000577FE">
        <w:rPr>
          <w:rFonts w:hAnsi="宋体" w:cs="Times New Roman"/>
        </w:rPr>
        <w:t>A.精英文学具有思想上的异质性和艺术上的前卫性，并处于激变的过程之中。</w:t>
      </w:r>
    </w:p>
    <w:p w:rsidR="00EC4CFB" w:rsidRPr="000577FE" w:rsidP="00BE19BE">
      <w:pPr>
        <w:pStyle w:val="PlainText"/>
        <w:snapToGrid w:val="0"/>
        <w:spacing w:line="360" w:lineRule="auto"/>
        <w:rPr>
          <w:rFonts w:hAnsi="宋体" w:cs="Times New Roman"/>
        </w:rPr>
      </w:pPr>
      <w:r w:rsidRPr="000577FE">
        <w:rPr>
          <w:rFonts w:hAnsi="宋体" w:cs="Times New Roman"/>
        </w:rPr>
        <w:t>B.精英文学是一种独特的话语体系，这种话语体系与知识分子阶层的文学无关。</w:t>
      </w:r>
    </w:p>
    <w:p w:rsidR="00EC4CFB" w:rsidRPr="000577FE" w:rsidP="00BE19BE">
      <w:pPr>
        <w:pStyle w:val="PlainText"/>
        <w:snapToGrid w:val="0"/>
        <w:spacing w:line="360" w:lineRule="auto"/>
        <w:rPr>
          <w:rFonts w:hAnsi="宋体" w:cs="Times New Roman"/>
        </w:rPr>
      </w:pPr>
      <w:r w:rsidRPr="000577FE">
        <w:rPr>
          <w:rFonts w:hAnsi="宋体" w:cs="Times New Roman"/>
        </w:rPr>
        <w:t>C.精英文学与现实保持着“反对”“决裂”的张力，具有叛逆性和变异性。</w:t>
      </w:r>
    </w:p>
    <w:p w:rsidR="00EC4CFB" w:rsidRPr="000577FE" w:rsidP="00BE19BE">
      <w:pPr>
        <w:pStyle w:val="PlainText"/>
        <w:snapToGrid w:val="0"/>
        <w:spacing w:line="360" w:lineRule="auto"/>
        <w:rPr>
          <w:rFonts w:hAnsi="宋体" w:cs="Times New Roman"/>
        </w:rPr>
      </w:pPr>
      <w:r w:rsidRPr="000577FE">
        <w:rPr>
          <w:rFonts w:hAnsi="宋体" w:cs="Times New Roman"/>
        </w:rPr>
        <w:t>D.精英文学也存在着一定的缺陷，如它有时会染上脱离大众或学院派的偏见等。</w:t>
      </w:r>
    </w:p>
    <w:p w:rsidR="00EC4CFB" w:rsidRPr="000577FE" w:rsidP="00BE19BE">
      <w:pPr>
        <w:pStyle w:val="PlainText"/>
        <w:snapToGrid w:val="0"/>
        <w:spacing w:line="360" w:lineRule="auto"/>
        <w:rPr>
          <w:rFonts w:hAnsi="宋体" w:cs="Times New Roman"/>
        </w:rPr>
      </w:pPr>
      <w:r w:rsidRPr="000577FE">
        <w:rPr>
          <w:rFonts w:hAnsi="宋体" w:cs="Times New Roman"/>
        </w:rPr>
        <w:t>2.下列说法不符合原文意思的一项是(3分)(　　)</w:t>
      </w:r>
    </w:p>
    <w:p w:rsidR="00EC4CFB" w:rsidRPr="000577FE" w:rsidP="00BE19BE">
      <w:pPr>
        <w:pStyle w:val="PlainText"/>
        <w:snapToGrid w:val="0"/>
        <w:spacing w:line="360" w:lineRule="auto"/>
        <w:rPr>
          <w:rFonts w:hAnsi="宋体" w:cs="Times New Roman"/>
        </w:rPr>
      </w:pPr>
      <w:r w:rsidRPr="000577FE">
        <w:rPr>
          <w:rFonts w:hAnsi="宋体" w:cs="Times New Roman"/>
        </w:rPr>
        <w:t>A.中国现代知识分子由士人演变而来，其现代转型是由西方现代文化的启蒙促成的。</w:t>
      </w:r>
    </w:p>
    <w:p w:rsidR="00EC4CFB" w:rsidRPr="000577FE" w:rsidP="00BE19BE">
      <w:pPr>
        <w:pStyle w:val="PlainText"/>
        <w:snapToGrid w:val="0"/>
        <w:spacing w:line="360" w:lineRule="auto"/>
        <w:rPr>
          <w:rFonts w:hAnsi="宋体" w:cs="Times New Roman"/>
        </w:rPr>
      </w:pPr>
      <w:r w:rsidRPr="000577FE">
        <w:rPr>
          <w:rFonts w:hAnsi="宋体" w:cs="Times New Roman"/>
        </w:rPr>
        <w:t>B.大学特殊的身份地位为其批判主流意识形态和抵制商业化浪潮提供了便利。</w:t>
      </w:r>
    </w:p>
    <w:p w:rsidR="00EC4CFB" w:rsidRPr="000577FE" w:rsidP="00BE19BE">
      <w:pPr>
        <w:pStyle w:val="PlainText"/>
        <w:snapToGrid w:val="0"/>
        <w:spacing w:line="360" w:lineRule="auto"/>
        <w:rPr>
          <w:rFonts w:hAnsi="宋体" w:cs="Times New Roman"/>
        </w:rPr>
      </w:pPr>
      <w:r w:rsidRPr="000577FE">
        <w:rPr>
          <w:rFonts w:hAnsi="宋体" w:cs="Times New Roman"/>
        </w:rPr>
        <w:t>C.大学本身是非常复杂的，因此精英文学难以为“反文化”所完全概括。</w:t>
      </w:r>
    </w:p>
    <w:p w:rsidR="00EC4CFB" w:rsidRPr="000577FE" w:rsidP="00BE19BE">
      <w:pPr>
        <w:pStyle w:val="PlainText"/>
        <w:snapToGrid w:val="0"/>
        <w:spacing w:line="360" w:lineRule="auto"/>
        <w:rPr>
          <w:rFonts w:hAnsi="宋体" w:cs="Times New Roman"/>
        </w:rPr>
      </w:pPr>
      <w:r w:rsidRPr="000577FE">
        <w:rPr>
          <w:rFonts w:hAnsi="宋体" w:cs="Times New Roman"/>
        </w:rPr>
        <w:t>D.精英文学在成为新的意识形态模型的提供者后，在某种程度上削损了自身。</w:t>
      </w:r>
    </w:p>
    <w:p w:rsidR="00EC4CFB" w:rsidRPr="000577FE" w:rsidP="00BE19BE">
      <w:pPr>
        <w:pStyle w:val="PlainText"/>
        <w:snapToGrid w:val="0"/>
        <w:spacing w:line="360" w:lineRule="auto"/>
        <w:rPr>
          <w:rFonts w:hAnsi="宋体" w:cs="Times New Roman"/>
        </w:rPr>
      </w:pPr>
      <w:r w:rsidRPr="000577FE">
        <w:rPr>
          <w:rFonts w:hAnsi="宋体" w:cs="Times New Roman"/>
        </w:rPr>
        <w:t>3.用自己的语言简要概括选文的主要内容。(4分)</w:t>
      </w:r>
    </w:p>
    <w:p w:rsidR="00EC4CFB" w:rsidRPr="000577FE" w:rsidP="00BE19BE">
      <w:pPr>
        <w:pStyle w:val="PlainText"/>
        <w:snapToGrid w:val="0"/>
        <w:spacing w:line="360" w:lineRule="auto"/>
        <w:rPr>
          <w:rFonts w:hAnsi="宋体" w:cs="Times New Roman"/>
        </w:rPr>
      </w:pPr>
      <w:r w:rsidRPr="000577FE">
        <w:rPr>
          <w:rFonts w:hAnsi="宋体" w:cs="Times New Roman"/>
        </w:rPr>
        <w:t>答：　</w:t>
      </w:r>
    </w:p>
    <w:p w:rsidR="00EC4CFB" w:rsidRPr="000577FE" w:rsidP="00BE19BE">
      <w:pPr>
        <w:pStyle w:val="PlainText"/>
        <w:snapToGrid w:val="0"/>
        <w:spacing w:line="360" w:lineRule="auto"/>
        <w:rPr>
          <w:rFonts w:hAnsi="宋体" w:cs="Times New Roman"/>
        </w:rPr>
      </w:pPr>
    </w:p>
    <w:p w:rsidR="00EC4CFB" w:rsidRPr="000577FE" w:rsidP="00BE19BE">
      <w:pPr>
        <w:pStyle w:val="PlainText"/>
        <w:snapToGrid w:val="0"/>
        <w:spacing w:line="360" w:lineRule="auto"/>
        <w:rPr>
          <w:rFonts w:hAnsi="宋体" w:cs="Times New Roman"/>
        </w:rPr>
      </w:pPr>
    </w:p>
    <w:p w:rsidR="00EC4CFB" w:rsidRPr="000577FE" w:rsidP="00BE19BE">
      <w:pPr>
        <w:pStyle w:val="PlainText"/>
        <w:snapToGrid w:val="0"/>
        <w:spacing w:line="360" w:lineRule="auto"/>
        <w:rPr>
          <w:rFonts w:hAnsi="宋体" w:cs="Times New Roman"/>
        </w:rPr>
      </w:pPr>
    </w:p>
    <w:p w:rsidR="00EC4CFB" w:rsidRPr="000577FE" w:rsidP="00BE19BE">
      <w:pPr>
        <w:pStyle w:val="PlainText"/>
        <w:snapToGrid w:val="0"/>
        <w:spacing w:line="360" w:lineRule="auto"/>
        <w:rPr>
          <w:rFonts w:hAnsi="宋体" w:cs="Times New Roman"/>
        </w:rPr>
      </w:pPr>
    </w:p>
    <w:p w:rsidR="00EC4CFB" w:rsidRPr="000577FE" w:rsidP="00BE19BE">
      <w:pPr>
        <w:pStyle w:val="PlainText"/>
        <w:snapToGrid w:val="0"/>
        <w:spacing w:line="360" w:lineRule="auto"/>
        <w:rPr>
          <w:rFonts w:hAnsi="宋体" w:cs="Times New Roman"/>
        </w:rPr>
      </w:pPr>
      <w:r w:rsidRPr="000577FE">
        <w:rPr>
          <w:rFonts w:hAnsi="宋体" w:cs="Times New Roman"/>
        </w:rPr>
        <w:t>二、阅读下面的文字，完成文后题目。(10分)</w:t>
      </w:r>
    </w:p>
    <w:p w:rsidR="00EC4CFB" w:rsidRPr="000577FE" w:rsidP="005F4B32">
      <w:pPr>
        <w:pStyle w:val="PlainText"/>
        <w:snapToGrid w:val="0"/>
        <w:spacing w:line="360" w:lineRule="auto"/>
        <w:ind w:firstLine="420" w:firstLineChars="200"/>
        <w:rPr>
          <w:rFonts w:hAnsi="宋体" w:cs="Times New Roman"/>
        </w:rPr>
      </w:pPr>
      <w:r w:rsidRPr="000577FE">
        <w:rPr>
          <w:rFonts w:hAnsi="宋体" w:cs="Times New Roman"/>
        </w:rPr>
        <w:t>材料一：</w:t>
      </w:r>
    </w:p>
    <w:p w:rsidR="00EC4CFB" w:rsidRPr="000577FE" w:rsidP="00BE19BE">
      <w:pPr>
        <w:pStyle w:val="PlainText"/>
        <w:snapToGrid w:val="0"/>
        <w:spacing w:line="360" w:lineRule="auto"/>
        <w:jc w:val="center"/>
        <w:rPr>
          <w:rFonts w:hAnsi="宋体" w:cs="Times New Roman"/>
        </w:rPr>
      </w:pPr>
      <w:r>
        <w:rPr>
          <w:rFonts w:hAnsi="宋体" w:cs="Times New Roman"/>
        </w:rPr>
        <w:pict>
          <v:shape id="_x0000_i1026" type="#_x0000_t75" style="width:223.5pt;height:135.75pt">
            <v:imagedata r:id="rId5" r:href="rId6" o:title=""/>
          </v:shape>
        </w:pict>
      </w:r>
    </w:p>
    <w:p w:rsidR="00EC4CFB" w:rsidRPr="000577FE" w:rsidP="005F4B32">
      <w:pPr>
        <w:pStyle w:val="PlainText"/>
        <w:snapToGrid w:val="0"/>
        <w:spacing w:line="360" w:lineRule="auto"/>
        <w:ind w:firstLine="420" w:firstLineChars="200"/>
        <w:rPr>
          <w:rFonts w:hAnsi="宋体" w:cs="Times New Roman"/>
        </w:rPr>
      </w:pPr>
      <w:r w:rsidRPr="000577FE">
        <w:rPr>
          <w:rFonts w:hAnsi="宋体" w:cs="Times New Roman"/>
        </w:rPr>
        <w:t>材料二：</w:t>
      </w:r>
    </w:p>
    <w:p w:rsidR="005F4B32" w:rsidRPr="000577FE" w:rsidP="005F4B32">
      <w:pPr>
        <w:pStyle w:val="PlainText"/>
        <w:snapToGrid w:val="0"/>
        <w:spacing w:line="360" w:lineRule="auto"/>
        <w:ind w:firstLine="420" w:firstLineChars="200"/>
        <w:rPr>
          <w:rFonts w:hAnsi="宋体" w:cs="Times New Roman"/>
        </w:rPr>
      </w:pPr>
      <w:r w:rsidRPr="000577FE">
        <w:rPr>
          <w:rFonts w:hAnsi="宋体" w:cs="Times New Roman"/>
        </w:rPr>
        <w:t>欧美很多大学生自己申请助学贷款或打工交学费，哪怕父母是百万富翁。根据调查，美国在2013年只有52%的父母为读大学的子女支付全部或部分学费，而且支付的数额逐年减少，尽管学费逐年上涨。美国大学委员会的研究显示，那些靠打工负担学费的大学生学习更认真，成绩也更好，因为他们知道自己的大学生活是用自己的劳动换来的，因此更珍惜。根据美国不动产经纪公司科威2013年的调查，在18～34岁的新婚夫妇中，两人婚前买房的不到25%，而在45岁以上的新婚夫妇中，婚前买房的只有14%。美国文化是不允许“啃老族”存在的，美国父母一般在子女18～22岁就切断与他们的经济联系，让子女自立门户。美国国家统计局的数据显示，2013年，25～29岁的子女住父母家的占21%,34岁以上住父母家的占8%。而25～34岁的英国人住父母家的占15%，丹麦这一数字是2%。</w:t>
      </w:r>
    </w:p>
    <w:p w:rsidR="00EC4CFB" w:rsidRPr="000577FE" w:rsidP="005F4B32">
      <w:pPr>
        <w:pStyle w:val="PlainText"/>
        <w:snapToGrid w:val="0"/>
        <w:spacing w:line="360" w:lineRule="auto"/>
        <w:ind w:firstLine="420" w:firstLineChars="200"/>
        <w:jc w:val="right"/>
        <w:rPr>
          <w:rFonts w:hAnsi="宋体" w:cs="Times New Roman"/>
        </w:rPr>
      </w:pPr>
      <w:r w:rsidRPr="000577FE">
        <w:rPr>
          <w:rFonts w:hAnsi="宋体" w:cs="Times New Roman"/>
        </w:rPr>
        <w:t>(选自刘植荣《啃老，是一种耻辱》，有删改)</w:t>
      </w:r>
    </w:p>
    <w:p w:rsidR="005F4B32" w:rsidRPr="000577FE" w:rsidP="00BE19BE">
      <w:pPr>
        <w:pStyle w:val="PlainText"/>
        <w:snapToGrid w:val="0"/>
        <w:spacing w:line="360" w:lineRule="auto"/>
        <w:rPr>
          <w:rFonts w:hAnsi="宋体" w:cs="Times New Roman"/>
        </w:rPr>
      </w:pPr>
    </w:p>
    <w:p w:rsidR="00EC4CFB" w:rsidRPr="000577FE" w:rsidP="005C160C">
      <w:pPr>
        <w:pStyle w:val="PlainText"/>
        <w:snapToGrid w:val="0"/>
        <w:spacing w:line="360" w:lineRule="auto"/>
        <w:ind w:firstLine="420" w:firstLineChars="200"/>
        <w:rPr>
          <w:rFonts w:hAnsi="宋体" w:cs="Times New Roman"/>
        </w:rPr>
      </w:pPr>
      <w:r w:rsidRPr="000577FE">
        <w:rPr>
          <w:rFonts w:hAnsi="宋体" w:cs="Times New Roman"/>
        </w:rPr>
        <w:t>材料三：</w:t>
      </w:r>
    </w:p>
    <w:p w:rsidR="005C160C" w:rsidRPr="000577FE" w:rsidP="005C160C">
      <w:pPr>
        <w:pStyle w:val="PlainText"/>
        <w:snapToGrid w:val="0"/>
        <w:spacing w:line="360" w:lineRule="auto"/>
        <w:ind w:firstLine="420" w:firstLineChars="200"/>
        <w:rPr>
          <w:rFonts w:hAnsi="宋体" w:cs="Times New Roman"/>
        </w:rPr>
      </w:pPr>
      <w:r w:rsidRPr="000577FE">
        <w:rPr>
          <w:rFonts w:hAnsi="宋体" w:cs="Times New Roman"/>
        </w:rPr>
        <w:t>“啃老”现象有着深层原因。一是受中国传统的财产观影响。在人们的传统认识里，儿子花父母的钱天经地义。尤其是独生子女一代，“啃老”显得更加理直气壮。二是很多父母主动被“啃”，加剧了“啃老”的社会风气。有能力让子女“啃”成了一种本事，没有钱给子女反倒成了丢人的事情。三是国家从制度层面对“啃老”没有约束。在一些税收体制完善的国家，父母如果给予子女资金帮助，要被征收税款，这样的制度增加了“啃老”成本。</w:t>
      </w:r>
    </w:p>
    <w:p w:rsidR="00EC4CFB" w:rsidRPr="000577FE" w:rsidP="005C160C">
      <w:pPr>
        <w:pStyle w:val="PlainText"/>
        <w:snapToGrid w:val="0"/>
        <w:spacing w:line="360" w:lineRule="auto"/>
        <w:ind w:firstLine="420" w:firstLineChars="200"/>
        <w:jc w:val="right"/>
        <w:rPr>
          <w:rFonts w:hAnsi="宋体" w:cs="Times New Roman"/>
        </w:rPr>
      </w:pPr>
      <w:r w:rsidRPr="000577FE">
        <w:rPr>
          <w:rFonts w:hAnsi="宋体" w:cs="Times New Roman"/>
        </w:rPr>
        <w:t>(选自刘岩《“拒绝啃老”仅靠法律是不够的》，有删改)</w:t>
      </w:r>
    </w:p>
    <w:p w:rsidR="00EC4CFB" w:rsidRPr="000577FE" w:rsidP="005C160C">
      <w:pPr>
        <w:pStyle w:val="PlainText"/>
        <w:snapToGrid w:val="0"/>
        <w:spacing w:line="360" w:lineRule="auto"/>
        <w:ind w:firstLine="420" w:firstLineChars="200"/>
        <w:rPr>
          <w:rFonts w:hAnsi="宋体" w:cs="Times New Roman"/>
        </w:rPr>
      </w:pPr>
      <w:r w:rsidRPr="000577FE">
        <w:rPr>
          <w:rFonts w:hAnsi="宋体" w:cs="Times New Roman"/>
        </w:rPr>
        <w:t>材料四：</w:t>
      </w:r>
    </w:p>
    <w:p w:rsidR="00EC4CFB" w:rsidRPr="000577FE" w:rsidP="005C160C">
      <w:pPr>
        <w:pStyle w:val="PlainText"/>
        <w:snapToGrid w:val="0"/>
        <w:spacing w:line="360" w:lineRule="auto"/>
        <w:ind w:firstLine="420" w:firstLineChars="200"/>
        <w:rPr>
          <w:rFonts w:hAnsi="宋体" w:cs="Times New Roman"/>
        </w:rPr>
      </w:pPr>
      <w:r w:rsidRPr="000577FE">
        <w:rPr>
          <w:rFonts w:hAnsi="宋体" w:cs="Times New Roman"/>
        </w:rPr>
        <w:t>我国应该加快建立适合我国国情的完整的社会保障体系。社会保障制度作为一个系统性很强的庞大政策工程，是现代社会能够安全运行的重要保障机制，它要求其内部的各子系统和各个具体的保障项目协调发展，从整体上共同推进。否则，就会使社会保障体系效率降低，或者出现漏洞，甚至运转失灵。而住房公积金制度至今已有近20年的发展历程，是我国住房社会保障制度最直接、最具体的体现，是我国社会保障体系的重要组成部分。它与养老、失业、医疗等其他社会保障制度一样，帮助解决的是人们的生老病死、衣食住行等日常生活问题，寻求的是人们的生活安定和生活保障。因此，必须大力发展和完善住房公积金等各项社会保障制度。对年轻人而言，社会保障体系完善，对父母的依赖程度就会降低，“啃老”现象也会相应减少。父母并不能管我们一辈子，他们将我们养大已经不容易了，也已经付出了许多，是时候该得到回报了，因此，我们应该依靠自己的能力回报他们，而不是让他们拿出自己的养老金给我们。(选自王世君、张海峰《浅谈解决“啃老族”现象的对策》，有删改)</w:t>
      </w:r>
    </w:p>
    <w:p w:rsidR="00EC4CFB" w:rsidRPr="000577FE" w:rsidP="00BE19BE">
      <w:pPr>
        <w:pStyle w:val="PlainText"/>
        <w:snapToGrid w:val="0"/>
        <w:spacing w:line="360" w:lineRule="auto"/>
        <w:rPr>
          <w:rFonts w:hAnsi="宋体" w:cs="Times New Roman"/>
        </w:rPr>
      </w:pPr>
      <w:r w:rsidRPr="000577FE">
        <w:rPr>
          <w:rFonts w:hAnsi="宋体" w:cs="Times New Roman"/>
        </w:rPr>
        <w:t>4.下列对材料相关内容的梳理及推论，正确的一项是(3分)(　　)</w:t>
      </w:r>
    </w:p>
    <w:p w:rsidR="000239A9" w:rsidRPr="000577FE" w:rsidP="00BE19BE">
      <w:pPr>
        <w:pStyle w:val="PlainText"/>
        <w:snapToGrid w:val="0"/>
        <w:spacing w:line="360" w:lineRule="auto"/>
        <w:rPr>
          <w:rFonts w:hAnsi="宋体"/>
        </w:rPr>
      </w:pPr>
      <w:r w:rsidRPr="000577FE">
        <w:rPr>
          <w:rFonts w:hAnsi="宋体" w:cs="Times New Roman"/>
        </w:rPr>
        <w:t>A.</w:t>
      </w:r>
      <w:r w:rsidRPr="000577FE" w:rsidR="000F5FA2">
        <w:rPr>
          <w:rFonts w:hAnsi="宋体" w:cs="宋体-方正超大字符集"/>
        </w:rPr>
        <w:fldChar w:fldCharType="begin"/>
      </w:r>
      <w:r w:rsidRPr="000577FE">
        <w:rPr>
          <w:rFonts w:hAnsi="宋体" w:cs="宋体-方正超大字符集" w:hint="eastAsia"/>
        </w:rPr>
        <w:instrText>eq \</w:instrText>
      </w:r>
      <w:r w:rsidRPr="000577FE">
        <w:rPr>
          <w:rFonts w:hAnsi="宋体" w:cs="Times New Roman"/>
        </w:rPr>
        <w:instrText>x(美国在2013年只有52%的父母为子女支付大学学费)</w:instrText>
      </w:r>
      <w:r w:rsidRPr="000577FE" w:rsidR="000F5FA2">
        <w:rPr>
          <w:rFonts w:hAnsi="宋体" w:cs="宋体-方正超大字符集"/>
        </w:rPr>
        <w:fldChar w:fldCharType="separate"/>
      </w:r>
      <w:r w:rsidRPr="000577FE" w:rsidR="000F5FA2">
        <w:rPr>
          <w:rFonts w:hAnsi="宋体" w:cs="宋体-方正超大字符集"/>
        </w:rPr>
        <w:fldChar w:fldCharType="end"/>
      </w:r>
      <w:r w:rsidRPr="000577FE" w:rsidR="000F5FA2">
        <w:rPr>
          <w:rFonts w:hAnsi="宋体"/>
        </w:rPr>
        <w:fldChar w:fldCharType="begin"/>
      </w:r>
      <w:r w:rsidRPr="000577FE">
        <w:rPr>
          <w:rFonts w:hAnsi="宋体"/>
        </w:rPr>
        <w:instrText>eq \o(</w:instrText>
      </w:r>
      <w:r w:rsidRPr="000577FE">
        <w:rPr>
          <w:rFonts w:hAnsi="宋体" w:hint="eastAsia"/>
          <w:spacing w:val="-27"/>
        </w:rPr>
        <w:instrText>——</w:instrText>
      </w:r>
      <w:r w:rsidRPr="000577FE">
        <w:rPr>
          <w:rFonts w:hAnsi="宋体"/>
        </w:rPr>
        <w:instrText>→,\s\up7(</w:instrText>
      </w:r>
      <w:r w:rsidRPr="000577FE">
        <w:rPr>
          <w:rFonts w:hAnsi="宋体" w:cs="Times New Roman"/>
        </w:rPr>
        <w:instrText>可见</w:instrText>
      </w:r>
      <w:r w:rsidRPr="000577FE">
        <w:rPr>
          <w:rFonts w:hAnsi="宋体"/>
        </w:rPr>
        <w:instrText>))</w:instrText>
      </w:r>
      <w:r w:rsidRPr="000577FE" w:rsidR="000F5FA2">
        <w:rPr>
          <w:rFonts w:hAnsi="宋体"/>
        </w:rPr>
        <w:fldChar w:fldCharType="separate"/>
      </w:r>
      <w:r w:rsidRPr="000577FE" w:rsidR="000F5FA2">
        <w:rPr>
          <w:rFonts w:hAnsi="宋体"/>
        </w:rPr>
        <w:fldChar w:fldCharType="end"/>
      </w:r>
    </w:p>
    <w:p w:rsidR="000239A9" w:rsidRPr="000577FE" w:rsidP="002B5C56">
      <w:pPr>
        <w:pStyle w:val="PlainText"/>
        <w:snapToGrid w:val="0"/>
        <w:spacing w:line="360" w:lineRule="auto"/>
        <w:rPr>
          <w:rFonts w:hAnsi="宋体"/>
        </w:rPr>
      </w:pPr>
      <w:r w:rsidRPr="000577FE">
        <w:rPr>
          <w:rFonts w:hAnsi="宋体" w:cs="宋体-方正超大字符集"/>
        </w:rPr>
        <w:fldChar w:fldCharType="begin"/>
      </w:r>
      <w:r w:rsidRPr="000577FE" w:rsidR="009148CA">
        <w:rPr>
          <w:rFonts w:hAnsi="宋体" w:cs="宋体-方正超大字符集" w:hint="eastAsia"/>
        </w:rPr>
        <w:instrText>eq \</w:instrText>
      </w:r>
      <w:r w:rsidRPr="000577FE" w:rsidR="009148CA">
        <w:rPr>
          <w:rFonts w:hAnsi="宋体" w:cs="Times New Roman"/>
        </w:rPr>
        <w:instrText>x(美国父母为子女支付学费的数额逐年下降)</w:instrText>
      </w:r>
      <w:r w:rsidRPr="000577FE">
        <w:rPr>
          <w:rFonts w:hAnsi="宋体" w:cs="宋体-方正超大字符集"/>
        </w:rPr>
        <w:fldChar w:fldCharType="separate"/>
      </w:r>
      <w:r w:rsidRPr="000577FE">
        <w:rPr>
          <w:rFonts w:hAnsi="宋体" w:cs="宋体-方正超大字符集"/>
        </w:rPr>
        <w:fldChar w:fldCharType="end"/>
      </w:r>
      <w:r w:rsidRPr="000577FE">
        <w:rPr>
          <w:rFonts w:hAnsi="宋体"/>
        </w:rPr>
        <w:fldChar w:fldCharType="begin"/>
      </w:r>
      <w:r w:rsidRPr="000577FE" w:rsidR="009148CA">
        <w:rPr>
          <w:rFonts w:hAnsi="宋体"/>
        </w:rPr>
        <w:instrText>eq \o(</w:instrText>
      </w:r>
      <w:r w:rsidRPr="000577FE" w:rsidR="009148CA">
        <w:rPr>
          <w:rFonts w:hAnsi="宋体" w:hint="eastAsia"/>
          <w:spacing w:val="-27"/>
        </w:rPr>
        <w:instrText>——</w:instrText>
      </w:r>
      <w:r w:rsidRPr="000577FE" w:rsidR="009148CA">
        <w:rPr>
          <w:rFonts w:hAnsi="宋体"/>
        </w:rPr>
        <w:instrText>→,\s\up7(</w:instrText>
      </w:r>
      <w:r w:rsidRPr="000577FE" w:rsidR="009148CA">
        <w:rPr>
          <w:rFonts w:hAnsi="宋体" w:cs="Times New Roman"/>
        </w:rPr>
        <w:instrText>因为</w:instrText>
      </w:r>
      <w:r w:rsidRPr="000577FE" w:rsidR="009148CA">
        <w:rPr>
          <w:rFonts w:hAnsi="宋体"/>
        </w:rPr>
        <w:instrText>))</w:instrText>
      </w:r>
      <w:r w:rsidRPr="000577FE">
        <w:rPr>
          <w:rFonts w:hAnsi="宋体"/>
        </w:rPr>
        <w:fldChar w:fldCharType="separate"/>
      </w:r>
      <w:r w:rsidRPr="000577FE">
        <w:rPr>
          <w:rFonts w:hAnsi="宋体"/>
        </w:rPr>
        <w:fldChar w:fldCharType="end"/>
      </w:r>
    </w:p>
    <w:p w:rsidR="00EC4CFB" w:rsidRPr="000577FE" w:rsidP="00BE19BE">
      <w:pPr>
        <w:pStyle w:val="PlainText"/>
        <w:snapToGrid w:val="0"/>
        <w:spacing w:line="360" w:lineRule="auto"/>
        <w:rPr>
          <w:rFonts w:hAnsi="宋体" w:cs="Times New Roman"/>
        </w:rPr>
      </w:pPr>
      <w:r w:rsidRPr="000577FE">
        <w:rPr>
          <w:rFonts w:hAnsi="宋体" w:cs="宋体-方正超大字符集"/>
        </w:rPr>
        <w:fldChar w:fldCharType="begin"/>
      </w:r>
      <w:r w:rsidRPr="000577FE" w:rsidR="009148CA">
        <w:rPr>
          <w:rFonts w:hAnsi="宋体" w:cs="宋体-方正超大字符集" w:hint="eastAsia"/>
        </w:rPr>
        <w:instrText>eq \</w:instrText>
      </w:r>
      <w:r w:rsidRPr="000577FE" w:rsidR="009148CA">
        <w:rPr>
          <w:rFonts w:hAnsi="宋体" w:cs="Times New Roman"/>
        </w:rPr>
        <w:instrText>x(欧美很多大学生自己申请助学贷款交学费)</w:instrText>
      </w:r>
      <w:r w:rsidRPr="000577FE">
        <w:rPr>
          <w:rFonts w:hAnsi="宋体" w:cs="宋体-方正超大字符集"/>
        </w:rPr>
        <w:fldChar w:fldCharType="separate"/>
      </w:r>
      <w:r w:rsidRPr="000577FE">
        <w:rPr>
          <w:rFonts w:hAnsi="宋体" w:cs="宋体-方正超大字符集"/>
        </w:rPr>
        <w:fldChar w:fldCharType="end"/>
      </w:r>
    </w:p>
    <w:p w:rsidR="000239A9" w:rsidRPr="000577FE" w:rsidP="00BE19BE">
      <w:pPr>
        <w:pStyle w:val="PlainText"/>
        <w:snapToGrid w:val="0"/>
        <w:spacing w:line="360" w:lineRule="auto"/>
        <w:rPr>
          <w:rFonts w:hAnsi="宋体" w:cs="Times New Roman"/>
        </w:rPr>
      </w:pPr>
      <w:r w:rsidRPr="000577FE">
        <w:rPr>
          <w:rFonts w:hAnsi="宋体" w:cs="Times New Roman"/>
        </w:rPr>
        <w:t>B.</w:t>
      </w:r>
      <w:r w:rsidRPr="000577FE" w:rsidR="000F5FA2">
        <w:rPr>
          <w:rFonts w:hAnsi="宋体" w:cs="宋体-方正超大字符集"/>
        </w:rPr>
        <w:fldChar w:fldCharType="begin"/>
      </w:r>
      <w:r w:rsidRPr="000577FE">
        <w:rPr>
          <w:rFonts w:hAnsi="宋体" w:cs="宋体-方正超大字符集" w:hint="eastAsia"/>
        </w:rPr>
        <w:instrText>eq \</w:instrText>
      </w:r>
      <w:r w:rsidRPr="000577FE">
        <w:rPr>
          <w:rFonts w:hAnsi="宋体" w:cs="Times New Roman"/>
        </w:rPr>
        <w:instrText>x(美国18～34岁新婚夫妇婚前买房的不到25%，45岁以上婚前买房的只有14%)</w:instrText>
      </w:r>
      <w:r w:rsidRPr="000577FE" w:rsidR="000F5FA2">
        <w:rPr>
          <w:rFonts w:hAnsi="宋体" w:cs="宋体-方正超大字符集"/>
        </w:rPr>
        <w:fldChar w:fldCharType="separate"/>
      </w:r>
      <w:r w:rsidRPr="000577FE" w:rsidR="000F5FA2">
        <w:rPr>
          <w:rFonts w:hAnsi="宋体" w:cs="宋体-方正超大字符集"/>
        </w:rPr>
        <w:fldChar w:fldCharType="end"/>
      </w:r>
      <w:r w:rsidRPr="000577FE" w:rsidR="000F5FA2">
        <w:rPr>
          <w:rFonts w:hAnsi="宋体"/>
        </w:rPr>
        <w:fldChar w:fldCharType="begin"/>
      </w:r>
      <w:r w:rsidRPr="000577FE">
        <w:rPr>
          <w:rFonts w:hAnsi="宋体"/>
        </w:rPr>
        <w:instrText>eq \o(</w:instrText>
      </w:r>
      <w:r w:rsidRPr="000577FE">
        <w:rPr>
          <w:rFonts w:hAnsi="宋体" w:hint="eastAsia"/>
          <w:spacing w:val="-27"/>
        </w:rPr>
        <w:instrText>——</w:instrText>
      </w:r>
      <w:r w:rsidRPr="000577FE">
        <w:rPr>
          <w:rFonts w:hAnsi="宋体"/>
        </w:rPr>
        <w:instrText>→,\s\up7(</w:instrText>
      </w:r>
      <w:r w:rsidRPr="000577FE">
        <w:rPr>
          <w:rFonts w:hAnsi="宋体" w:cs="Times New Roman"/>
        </w:rPr>
        <w:instrText>可见</w:instrText>
      </w:r>
      <w:r w:rsidRPr="000577FE">
        <w:rPr>
          <w:rFonts w:hAnsi="宋体"/>
        </w:rPr>
        <w:instrText>))</w:instrText>
      </w:r>
      <w:r w:rsidRPr="000577FE" w:rsidR="000F5FA2">
        <w:rPr>
          <w:rFonts w:hAnsi="宋体"/>
        </w:rPr>
        <w:fldChar w:fldCharType="separate"/>
      </w:r>
      <w:r w:rsidRPr="000577FE" w:rsidR="000F5FA2">
        <w:rPr>
          <w:rFonts w:hAnsi="宋体"/>
        </w:rPr>
        <w:fldChar w:fldCharType="end"/>
      </w:r>
    </w:p>
    <w:p w:rsidR="00EC4CFB" w:rsidRPr="000577FE" w:rsidP="00BE19BE">
      <w:pPr>
        <w:pStyle w:val="PlainText"/>
        <w:snapToGrid w:val="0"/>
        <w:spacing w:line="360" w:lineRule="auto"/>
        <w:rPr>
          <w:rFonts w:hAnsi="宋体" w:cs="Times New Roman"/>
        </w:rPr>
      </w:pPr>
      <w:r w:rsidRPr="000577FE">
        <w:rPr>
          <w:rFonts w:hAnsi="宋体" w:cs="宋体-方正超大字符集"/>
        </w:rPr>
        <w:fldChar w:fldCharType="begin"/>
      </w:r>
      <w:r w:rsidRPr="000577FE" w:rsidR="009148CA">
        <w:rPr>
          <w:rFonts w:hAnsi="宋体" w:cs="宋体-方正超大字符集" w:hint="eastAsia"/>
        </w:rPr>
        <w:instrText>eq \</w:instrText>
      </w:r>
      <w:r w:rsidRPr="000577FE" w:rsidR="009148CA">
        <w:rPr>
          <w:rFonts w:hAnsi="宋体" w:cs="Times New Roman"/>
        </w:rPr>
        <w:instrText>x(美国人结婚多数没婚房)</w:instrText>
      </w:r>
      <w:r w:rsidRPr="000577FE">
        <w:rPr>
          <w:rFonts w:hAnsi="宋体" w:cs="宋体-方正超大字符集"/>
        </w:rPr>
        <w:fldChar w:fldCharType="separate"/>
      </w:r>
      <w:r w:rsidRPr="000577FE">
        <w:rPr>
          <w:rFonts w:hAnsi="宋体" w:cs="宋体-方正超大字符集"/>
        </w:rPr>
        <w:fldChar w:fldCharType="end"/>
      </w:r>
      <w:r w:rsidRPr="000577FE">
        <w:rPr>
          <w:rFonts w:hAnsi="宋体"/>
        </w:rPr>
        <w:fldChar w:fldCharType="begin"/>
      </w:r>
      <w:r w:rsidRPr="000577FE" w:rsidR="009148CA">
        <w:rPr>
          <w:rFonts w:hAnsi="宋体"/>
        </w:rPr>
        <w:instrText>eq \o(</w:instrText>
      </w:r>
      <w:r w:rsidRPr="000577FE" w:rsidR="009148CA">
        <w:rPr>
          <w:rFonts w:hAnsi="宋体" w:hint="eastAsia"/>
          <w:spacing w:val="-27"/>
        </w:rPr>
        <w:instrText>——</w:instrText>
      </w:r>
      <w:r w:rsidRPr="000577FE" w:rsidR="009148CA">
        <w:rPr>
          <w:rFonts w:hAnsi="宋体"/>
        </w:rPr>
        <w:instrText>→,\s\up7(</w:instrText>
      </w:r>
      <w:r w:rsidRPr="000577FE" w:rsidR="009148CA">
        <w:rPr>
          <w:rFonts w:hAnsi="宋体" w:cs="Times New Roman"/>
        </w:rPr>
        <w:instrText>可见</w:instrText>
      </w:r>
      <w:r w:rsidRPr="000577FE" w:rsidR="009148CA">
        <w:rPr>
          <w:rFonts w:hAnsi="宋体"/>
        </w:rPr>
        <w:instrText>))</w:instrText>
      </w:r>
      <w:r w:rsidRPr="000577FE">
        <w:rPr>
          <w:rFonts w:hAnsi="宋体"/>
        </w:rPr>
        <w:fldChar w:fldCharType="separate"/>
      </w:r>
      <w:r w:rsidRPr="000577FE">
        <w:rPr>
          <w:rFonts w:hAnsi="宋体"/>
        </w:rPr>
        <w:fldChar w:fldCharType="end"/>
      </w:r>
      <w:r w:rsidRPr="000577FE">
        <w:rPr>
          <w:rFonts w:hAnsi="宋体" w:cs="宋体-方正超大字符集"/>
        </w:rPr>
        <w:fldChar w:fldCharType="begin"/>
      </w:r>
      <w:r w:rsidRPr="000577FE" w:rsidR="009148CA">
        <w:rPr>
          <w:rFonts w:hAnsi="宋体" w:cs="宋体-方正超大字符集" w:hint="eastAsia"/>
        </w:rPr>
        <w:instrText>eq \</w:instrText>
      </w:r>
      <w:r w:rsidRPr="000577FE" w:rsidR="009148CA">
        <w:rPr>
          <w:rFonts w:hAnsi="宋体" w:cs="Times New Roman"/>
        </w:rPr>
        <w:instrText>x(美国文化不允许“啃老族”存在)</w:instrText>
      </w:r>
      <w:r w:rsidRPr="000577FE">
        <w:rPr>
          <w:rFonts w:hAnsi="宋体" w:cs="宋体-方正超大字符集"/>
        </w:rPr>
        <w:fldChar w:fldCharType="separate"/>
      </w:r>
      <w:r w:rsidRPr="000577FE">
        <w:rPr>
          <w:rFonts w:hAnsi="宋体" w:cs="宋体-方正超大字符集"/>
        </w:rPr>
        <w:fldChar w:fldCharType="end"/>
      </w:r>
    </w:p>
    <w:p w:rsidR="00DB2637" w:rsidRPr="000577FE" w:rsidP="00BE19BE">
      <w:pPr>
        <w:pStyle w:val="PlainText"/>
        <w:snapToGrid w:val="0"/>
        <w:spacing w:line="360" w:lineRule="auto"/>
        <w:rPr>
          <w:rFonts w:hAnsi="宋体" w:cs="宋体-方正超大字符集"/>
        </w:rPr>
      </w:pPr>
      <w:r w:rsidRPr="000577FE">
        <w:rPr>
          <w:rFonts w:hAnsi="宋体" w:cs="Times New Roman"/>
        </w:rPr>
        <w:t>C.</w:t>
      </w:r>
      <w:r>
        <w:rPr>
          <w:rFonts w:hAnsi="宋体"/>
          <w:noProof/>
        </w:rPr>
        <w:pict>
          <v:shape id="图片 1" o:spid="_x0000_i1027" type="#_x0000_t75" style="width:231pt;height:121.5pt;mso-wrap-style:square;visibility:visible">
            <v:imagedata r:id="rId7" o:title=""/>
          </v:shape>
        </w:pict>
      </w:r>
    </w:p>
    <w:p w:rsidR="00EC4CFB" w:rsidRPr="000577FE" w:rsidP="00BE19BE">
      <w:pPr>
        <w:pStyle w:val="PlainText"/>
        <w:snapToGrid w:val="0"/>
        <w:spacing w:line="360" w:lineRule="auto"/>
        <w:rPr>
          <w:rFonts w:hAnsi="宋体" w:cs="Times New Roman"/>
        </w:rPr>
      </w:pPr>
      <w:r w:rsidRPr="000577FE">
        <w:rPr>
          <w:rFonts w:hAnsi="宋体" w:cs="Times New Roman"/>
        </w:rPr>
        <w:t>D.</w:t>
      </w:r>
    </w:p>
    <w:p w:rsidR="00EC4CFB" w:rsidRPr="000577FE" w:rsidP="00BE19BE">
      <w:pPr>
        <w:pStyle w:val="PlainText"/>
        <w:snapToGrid w:val="0"/>
        <w:spacing w:line="360" w:lineRule="auto"/>
        <w:rPr>
          <w:rFonts w:hAnsi="宋体" w:cs="Times New Roman"/>
        </w:rPr>
      </w:pPr>
      <w:r w:rsidRPr="000577FE">
        <w:rPr>
          <w:rFonts w:hAnsi="宋体" w:cs="Times New Roman"/>
        </w:rPr>
        <w:t>5.下列对材料相关内容的理解和分析，正确的一项是(3分)(　　)</w:t>
      </w:r>
    </w:p>
    <w:p w:rsidR="00EC4CFB" w:rsidRPr="000577FE" w:rsidP="00BE19BE">
      <w:pPr>
        <w:pStyle w:val="PlainText"/>
        <w:snapToGrid w:val="0"/>
        <w:spacing w:line="360" w:lineRule="auto"/>
        <w:rPr>
          <w:rFonts w:hAnsi="宋体" w:cs="Times New Roman"/>
        </w:rPr>
      </w:pPr>
      <w:r w:rsidRPr="000577FE">
        <w:rPr>
          <w:rFonts w:hAnsi="宋体" w:cs="Times New Roman"/>
        </w:rPr>
        <w:t>A.美国大学委员会的调查显示，欧美很多大学生自己申请助学贷款或打工交学费，这些学生学习更认真，成绩也更好。</w:t>
      </w:r>
    </w:p>
    <w:p w:rsidR="00EC4CFB" w:rsidRPr="000577FE" w:rsidP="00BE19BE">
      <w:pPr>
        <w:pStyle w:val="PlainText"/>
        <w:snapToGrid w:val="0"/>
        <w:spacing w:line="360" w:lineRule="auto"/>
        <w:rPr>
          <w:rFonts w:hAnsi="宋体" w:cs="Times New Roman"/>
        </w:rPr>
      </w:pPr>
      <w:r w:rsidRPr="000577FE">
        <w:rPr>
          <w:rFonts w:hAnsi="宋体" w:cs="Times New Roman"/>
        </w:rPr>
        <w:t>B.美国父母一般在子女18～22岁就切断与他们的经济联系，让子女自立门户，因而美国子女住父母家的比例不足20%。</w:t>
      </w:r>
    </w:p>
    <w:p w:rsidR="00EC4CFB" w:rsidRPr="000577FE" w:rsidP="00BE19BE">
      <w:pPr>
        <w:pStyle w:val="PlainText"/>
        <w:snapToGrid w:val="0"/>
        <w:spacing w:line="360" w:lineRule="auto"/>
        <w:rPr>
          <w:rFonts w:hAnsi="宋体" w:cs="Times New Roman"/>
        </w:rPr>
      </w:pPr>
      <w:r w:rsidRPr="000577FE">
        <w:rPr>
          <w:rFonts w:hAnsi="宋体" w:cs="Times New Roman"/>
        </w:rPr>
        <w:t>C.子女认为“啃老”理所应当，父母也认为有能力让子女“啃”是一种本事，改变这种情况最需要完善制度予以制约。</w:t>
      </w:r>
    </w:p>
    <w:p w:rsidR="00EC4CFB" w:rsidRPr="000577FE" w:rsidP="00BE19BE">
      <w:pPr>
        <w:pStyle w:val="PlainText"/>
        <w:snapToGrid w:val="0"/>
        <w:spacing w:line="360" w:lineRule="auto"/>
        <w:rPr>
          <w:rFonts w:hAnsi="宋体" w:cs="Times New Roman"/>
        </w:rPr>
      </w:pPr>
      <w:r w:rsidRPr="000577FE">
        <w:rPr>
          <w:rFonts w:hAnsi="宋体" w:cs="Times New Roman"/>
        </w:rPr>
        <w:t>D.要想老年人不被子女“啃”，除了父母自身转变思想观念外，还需要国家提供失业保险以及住房减压等外围辅助。</w:t>
      </w:r>
    </w:p>
    <w:p w:rsidR="00EC4CFB" w:rsidRPr="000577FE" w:rsidP="00BE19BE">
      <w:pPr>
        <w:pStyle w:val="PlainText"/>
        <w:snapToGrid w:val="0"/>
        <w:spacing w:line="360" w:lineRule="auto"/>
        <w:rPr>
          <w:rFonts w:hAnsi="宋体" w:cs="Times New Roman"/>
        </w:rPr>
      </w:pPr>
      <w:r w:rsidRPr="000577FE">
        <w:rPr>
          <w:rFonts w:hAnsi="宋体" w:cs="Times New Roman"/>
        </w:rPr>
        <w:t>6.根据上述材料，概括加快建立适合我国国情的社会保障体系的意义。(4分)</w:t>
      </w:r>
    </w:p>
    <w:p w:rsidR="00EC4CFB" w:rsidRPr="000577FE" w:rsidP="00BE19BE">
      <w:pPr>
        <w:pStyle w:val="PlainText"/>
        <w:snapToGrid w:val="0"/>
        <w:spacing w:line="360" w:lineRule="auto"/>
        <w:rPr>
          <w:rFonts w:hAnsi="宋体" w:cs="Times New Roman"/>
        </w:rPr>
      </w:pPr>
      <w:r w:rsidRPr="000577FE">
        <w:rPr>
          <w:rFonts w:hAnsi="宋体" w:cs="Times New Roman"/>
        </w:rPr>
        <w:t>答：　</w:t>
      </w:r>
    </w:p>
    <w:p w:rsidR="00EC4CFB" w:rsidRPr="000577FE" w:rsidP="00BE19BE">
      <w:pPr>
        <w:pStyle w:val="PlainText"/>
        <w:snapToGrid w:val="0"/>
        <w:spacing w:line="360" w:lineRule="auto"/>
        <w:rPr>
          <w:rFonts w:hAnsi="宋体" w:cs="Times New Roman"/>
        </w:rPr>
      </w:pPr>
    </w:p>
    <w:p w:rsidR="00EC4CFB" w:rsidRPr="000577FE" w:rsidP="00BE19BE">
      <w:pPr>
        <w:pStyle w:val="PlainText"/>
        <w:snapToGrid w:val="0"/>
        <w:spacing w:line="360" w:lineRule="auto"/>
        <w:rPr>
          <w:rFonts w:hAnsi="宋体" w:cs="Times New Roman"/>
        </w:rPr>
      </w:pPr>
    </w:p>
    <w:p w:rsidR="00EC4CFB" w:rsidRPr="000577FE" w:rsidP="00BE19BE">
      <w:pPr>
        <w:pStyle w:val="PlainText"/>
        <w:snapToGrid w:val="0"/>
        <w:spacing w:line="360" w:lineRule="auto"/>
        <w:rPr>
          <w:rFonts w:hAnsi="宋体" w:cs="Times New Roman"/>
        </w:rPr>
      </w:pPr>
    </w:p>
    <w:p w:rsidR="001410CE" w:rsidRPr="000577FE" w:rsidP="001410CE">
      <w:pPr>
        <w:pStyle w:val="Heading2"/>
        <w:jc w:val="center"/>
        <w:rPr>
          <w:rFonts w:ascii="宋体" w:eastAsia="宋体" w:hAnsi="宋体"/>
          <w:sz w:val="21"/>
        </w:rPr>
      </w:pPr>
      <w:r w:rsidRPr="000577FE">
        <w:rPr>
          <w:rFonts w:ascii="宋体" w:eastAsia="宋体" w:hAnsi="宋体"/>
          <w:sz w:val="21"/>
        </w:rPr>
        <w:br w:type="page"/>
      </w:r>
      <w:r w:rsidRPr="000577FE">
        <w:rPr>
          <w:rFonts w:ascii="宋体" w:eastAsia="宋体" w:hAnsi="宋体"/>
          <w:sz w:val="21"/>
        </w:rPr>
        <w:t>答案精析</w:t>
      </w:r>
    </w:p>
    <w:p w:rsidR="001410CE" w:rsidRPr="000577FE" w:rsidP="001410CE">
      <w:pPr>
        <w:pStyle w:val="PlainText"/>
        <w:snapToGrid w:val="0"/>
        <w:spacing w:line="360" w:lineRule="auto"/>
        <w:rPr>
          <w:rFonts w:hAnsi="宋体" w:cs="Times New Roman"/>
        </w:rPr>
      </w:pPr>
      <w:r w:rsidRPr="000577FE">
        <w:rPr>
          <w:rFonts w:hAnsi="宋体" w:cs="Times New Roman"/>
        </w:rPr>
        <w:t>1</w:t>
      </w:r>
      <w:r w:rsidRPr="000577FE">
        <w:rPr>
          <w:rFonts w:hAnsi="宋体"/>
        </w:rPr>
        <w:t>.</w:t>
      </w:r>
      <w:r w:rsidRPr="000577FE">
        <w:rPr>
          <w:rFonts w:hAnsi="宋体" w:cs="Times New Roman"/>
        </w:rPr>
        <w:t>B　[“这种话语体系与知识分子阶层的文学无关”错，根据原文“精英文学并不等于……某种独特的话语体系”可知，精英文学与知识分子阶层的文学有区别，但并非无关。]</w:t>
      </w:r>
    </w:p>
    <w:p w:rsidR="001410CE" w:rsidRPr="000577FE" w:rsidP="001410CE">
      <w:pPr>
        <w:pStyle w:val="PlainText"/>
        <w:snapToGrid w:val="0"/>
        <w:spacing w:line="360" w:lineRule="auto"/>
        <w:rPr>
          <w:rFonts w:hAnsi="宋体" w:cs="Times New Roman"/>
        </w:rPr>
      </w:pPr>
      <w:r w:rsidRPr="000577FE">
        <w:rPr>
          <w:rFonts w:hAnsi="宋体" w:cs="Times New Roman"/>
        </w:rPr>
        <w:t>2.C　[根据原文“不过，精英文学并不是这样的‘反文化’所能完全概括得了的，况且大学本身也非常复杂”可知，选项强加因果。]</w:t>
      </w:r>
    </w:p>
    <w:p w:rsidR="001410CE" w:rsidRPr="000577FE" w:rsidP="001410CE">
      <w:pPr>
        <w:pStyle w:val="PlainText"/>
        <w:snapToGrid w:val="0"/>
        <w:spacing w:line="360" w:lineRule="auto"/>
        <w:rPr>
          <w:rFonts w:hAnsi="宋体" w:cs="Times New Roman"/>
        </w:rPr>
      </w:pPr>
      <w:r w:rsidRPr="000577FE">
        <w:rPr>
          <w:rFonts w:hAnsi="宋体" w:cs="Times New Roman"/>
        </w:rPr>
        <w:t>3.①精英文学的概念和特征。②中国现代知识分子及其精英文学的历史演变。③精英文学的现状。</w:t>
      </w:r>
    </w:p>
    <w:p w:rsidR="001410CE" w:rsidRPr="000577FE" w:rsidP="001410CE">
      <w:pPr>
        <w:pStyle w:val="PlainText"/>
        <w:snapToGrid w:val="0"/>
        <w:spacing w:line="360" w:lineRule="auto"/>
        <w:rPr>
          <w:rFonts w:hAnsi="宋体" w:cs="Times New Roman"/>
        </w:rPr>
      </w:pPr>
      <w:r w:rsidRPr="000577FE">
        <w:rPr>
          <w:rFonts w:hAnsi="宋体" w:cs="Times New Roman"/>
        </w:rPr>
        <w:t>4.C　[结合选项和文本，比照阅读，容易判定答案。A项由第一个方框并不能得出“美国父母为子女支付学费的数额逐年下降”的结论，且这一现象也不应该是大学生贷款造成的。B项第二个推断不合理，美国文化确实不允许“啃老族”的存在，但并不能从美国人结婚多数没有婚房得到此条结论。D项并不能单纯从子女住父母家的比例推断出“啃老”的程度；且由材料可知，“啃老”现象的出现有多方面原因，并不能由“啃老”现象不严重推出年轻人的精神状态。]</w:t>
      </w:r>
    </w:p>
    <w:p w:rsidR="001410CE" w:rsidRPr="000577FE" w:rsidP="001410CE">
      <w:pPr>
        <w:pStyle w:val="PlainText"/>
        <w:snapToGrid w:val="0"/>
        <w:spacing w:line="360" w:lineRule="auto"/>
        <w:rPr>
          <w:rFonts w:hAnsi="宋体" w:cs="Times New Roman"/>
        </w:rPr>
      </w:pPr>
      <w:r w:rsidRPr="000577FE">
        <w:rPr>
          <w:rFonts w:hAnsi="宋体" w:cs="Times New Roman"/>
        </w:rPr>
        <w:t>5.D　[A项美国大学委员会的调查显示，打工负担学费的大学生学习更认真，成绩也更好，但欧美很多大学生自己申请助学贷款或打工交学费并不是该委员会调查得出的。B项强加因果，且“美国子女住父母家的比例不足20%”数据并不准确。C项改变这种情况最需要的是转变观念，而非从制度上进行制约。]</w:t>
      </w:r>
    </w:p>
    <w:p w:rsidR="009148CA" w:rsidRPr="000577FE" w:rsidP="001410CE">
      <w:pPr>
        <w:pStyle w:val="PlainText"/>
        <w:snapToGrid w:val="0"/>
        <w:spacing w:line="360" w:lineRule="auto"/>
        <w:rPr>
          <w:rFonts w:hAnsi="宋体" w:cs="Times New Roman"/>
        </w:rPr>
      </w:pPr>
      <w:r w:rsidRPr="000577FE">
        <w:rPr>
          <w:rFonts w:hAnsi="宋体" w:cs="Times New Roman"/>
        </w:rPr>
        <w:t>6.①社会保障制度是现代社会能够安全运行的重要保障机制，完善的社会保障体系能够帮助维持社会正常运转；②能够减轻年轻人的压力，降低其对父母的依赖程度，缓解“啃老”现象。</w:t>
      </w:r>
    </w:p>
    <w:p w:rsidR="009148CA" w:rsidRPr="000577FE" w:rsidP="002B00F0">
      <w:pPr>
        <w:rPr>
          <w:rFonts w:ascii="宋体" w:hAnsi="宋体"/>
        </w:rPr>
      </w:pPr>
    </w:p>
    <w:p w:rsidR="001410CE" w:rsidRPr="000577FE" w:rsidP="001410CE">
      <w:pPr>
        <w:pStyle w:val="PlainText"/>
        <w:snapToGrid w:val="0"/>
        <w:spacing w:line="360" w:lineRule="auto"/>
        <w:rPr>
          <w:rFonts w:hAnsi="宋体" w:cs="Times New Roman"/>
        </w:rPr>
      </w:pPr>
    </w:p>
    <w:sectPr w:rsidSect="00DA4362">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宋体-方正超大字符集">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8CA"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148CA" w:rsidP="009148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8CA"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577FE">
      <w:rPr>
        <w:rStyle w:val="PageNumber"/>
        <w:noProof/>
      </w:rPr>
      <w:t>5</w:t>
    </w:r>
    <w:r>
      <w:rPr>
        <w:rStyle w:val="PageNumber"/>
      </w:rPr>
      <w:fldChar w:fldCharType="end"/>
    </w:r>
  </w:p>
  <w:p w:rsidR="009148CA" w:rsidP="009148CA">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D40F6"/>
    <w:rsid w:val="000239A9"/>
    <w:rsid w:val="000577FE"/>
    <w:rsid w:val="000F5FA2"/>
    <w:rsid w:val="001410CE"/>
    <w:rsid w:val="002B00F0"/>
    <w:rsid w:val="002B5C56"/>
    <w:rsid w:val="0041588F"/>
    <w:rsid w:val="005C160C"/>
    <w:rsid w:val="005F4B32"/>
    <w:rsid w:val="009148CA"/>
    <w:rsid w:val="009E6791"/>
    <w:rsid w:val="00BE19BE"/>
    <w:rsid w:val="00DB2637"/>
    <w:rsid w:val="00DD40F6"/>
    <w:rsid w:val="00EC4CF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40F6"/>
    <w:pPr>
      <w:widowControl w:val="0"/>
      <w:jc w:val="both"/>
    </w:pPr>
    <w:rPr>
      <w:kern w:val="2"/>
      <w:sz w:val="21"/>
      <w:szCs w:val="24"/>
    </w:rPr>
  </w:style>
  <w:style w:type="paragraph" w:styleId="Heading1">
    <w:name w:val="heading 1"/>
    <w:basedOn w:val="Normal"/>
    <w:next w:val="Normal"/>
    <w:qFormat/>
    <w:rsid w:val="00EC4CFB"/>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C4CFB"/>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C4CFB"/>
    <w:pPr>
      <w:keepNext/>
      <w:keepLines/>
      <w:spacing w:before="260" w:after="260" w:line="416" w:lineRule="auto"/>
      <w:outlineLvl w:val="2"/>
    </w:pPr>
    <w:rPr>
      <w:b/>
      <w:bCs/>
      <w:sz w:val="32"/>
      <w:szCs w:val="32"/>
    </w:rPr>
  </w:style>
  <w:style w:type="paragraph" w:styleId="Heading4">
    <w:name w:val="heading 4"/>
    <w:basedOn w:val="Normal"/>
    <w:next w:val="Normal"/>
    <w:qFormat/>
    <w:rsid w:val="00EC4CFB"/>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C4CFB"/>
    <w:pPr>
      <w:keepNext/>
      <w:keepLines/>
      <w:spacing w:before="280" w:after="290" w:line="376" w:lineRule="auto"/>
      <w:outlineLvl w:val="4"/>
    </w:pPr>
    <w:rPr>
      <w:b/>
      <w:bCs/>
      <w:sz w:val="28"/>
      <w:szCs w:val="28"/>
    </w:rPr>
  </w:style>
  <w:style w:type="paragraph" w:styleId="Heading6">
    <w:name w:val="heading 6"/>
    <w:basedOn w:val="Normal"/>
    <w:next w:val="Normal"/>
    <w:qFormat/>
    <w:rsid w:val="00EC4CFB"/>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C4CFB"/>
    <w:pPr>
      <w:keepNext/>
      <w:keepLines/>
      <w:spacing w:before="240" w:after="64" w:line="320" w:lineRule="auto"/>
      <w:outlineLvl w:val="6"/>
    </w:pPr>
    <w:rPr>
      <w:b/>
      <w:bCs/>
      <w:sz w:val="24"/>
    </w:rPr>
  </w:style>
  <w:style w:type="paragraph" w:styleId="Heading8">
    <w:name w:val="heading 8"/>
    <w:basedOn w:val="Normal"/>
    <w:next w:val="Normal"/>
    <w:qFormat/>
    <w:rsid w:val="00EC4CFB"/>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A4362"/>
    <w:rPr>
      <w:rFonts w:ascii="宋体" w:hAnsi="Courier New" w:cs="Courier New"/>
      <w:szCs w:val="21"/>
    </w:rPr>
  </w:style>
  <w:style w:type="paragraph" w:styleId="Header">
    <w:name w:val="header"/>
    <w:basedOn w:val="Normal"/>
    <w:link w:val="Char"/>
    <w:rsid w:val="007F6F1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7F6F1D"/>
    <w:rPr>
      <w:kern w:val="2"/>
      <w:sz w:val="18"/>
      <w:szCs w:val="18"/>
    </w:rPr>
  </w:style>
  <w:style w:type="paragraph" w:styleId="Footer">
    <w:name w:val="footer"/>
    <w:basedOn w:val="Normal"/>
    <w:link w:val="Char0"/>
    <w:rsid w:val="007F6F1D"/>
    <w:pPr>
      <w:tabs>
        <w:tab w:val="center" w:pos="4153"/>
        <w:tab w:val="right" w:pos="8306"/>
      </w:tabs>
      <w:snapToGrid w:val="0"/>
      <w:jc w:val="left"/>
    </w:pPr>
    <w:rPr>
      <w:sz w:val="18"/>
      <w:szCs w:val="18"/>
    </w:rPr>
  </w:style>
  <w:style w:type="character" w:customStyle="1" w:styleId="Char0">
    <w:name w:val="页脚 Char"/>
    <w:link w:val="Footer"/>
    <w:rsid w:val="007F6F1D"/>
    <w:rPr>
      <w:kern w:val="2"/>
      <w:sz w:val="18"/>
      <w:szCs w:val="18"/>
    </w:rPr>
  </w:style>
  <w:style w:type="character" w:customStyle="1" w:styleId="2Char">
    <w:name w:val="标题 2 Char"/>
    <w:link w:val="Heading2"/>
    <w:rsid w:val="001410CE"/>
    <w:rPr>
      <w:rFonts w:ascii="Arial" w:eastAsia="黑体" w:hAnsi="Arial"/>
      <w:b/>
      <w:bCs/>
      <w:kern w:val="2"/>
      <w:sz w:val="32"/>
      <w:szCs w:val="32"/>
    </w:rPr>
  </w:style>
  <w:style w:type="paragraph" w:styleId="BalloonText">
    <w:name w:val="Balloon Text"/>
    <w:basedOn w:val="Normal"/>
    <w:link w:val="Char1"/>
    <w:rsid w:val="009148CA"/>
    <w:rPr>
      <w:sz w:val="18"/>
      <w:szCs w:val="18"/>
    </w:rPr>
  </w:style>
  <w:style w:type="character" w:customStyle="1" w:styleId="Char1">
    <w:name w:val="批注框文本 Char"/>
    <w:basedOn w:val="DefaultParagraphFont"/>
    <w:link w:val="BalloonText"/>
    <w:rsid w:val="009148CA"/>
    <w:rPr>
      <w:kern w:val="2"/>
      <w:sz w:val="18"/>
      <w:szCs w:val="18"/>
    </w:rPr>
  </w:style>
  <w:style w:type="character" w:styleId="PageNumber">
    <w:name w:val="page number"/>
    <w:basedOn w:val="DefaultParagraphFont"/>
    <w:rsid w:val="009148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TIF" TargetMode="External"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5</Pages>
  <Words>574</Words>
  <Characters>3277</Characters>
  <Application>Microsoft Office Word</Application>
  <DocSecurity>0</DocSecurity>
  <Lines>27</Lines>
  <Paragraphs>7</Paragraphs>
  <ScaleCrop>false</ScaleCrop>
  <Company/>
  <LinksUpToDate>false</LinksUpToDate>
  <CharactersWithSpaces>3844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2019-03-30T03:35:00Z</dcterms:created>
  <dcterms:modified xsi:type="dcterms:W3CDTF">2019-04-30T03:32:00Z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