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07CE5" w:rsidRPr="00941C2A" w:rsidP="00941C2A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7pt;margin-top:976pt;margin-left:835pt;mso-position-horizontal-relative:page;mso-position-vertical-relative:top-margin-area;position:absolute;z-index:251658240">
            <v:imagedata r:id="rId4" o:title=""/>
          </v:shape>
        </w:pict>
      </w:r>
      <w:r w:rsidRPr="00941C2A" w:rsidR="007978A8">
        <w:rPr>
          <w:rFonts w:ascii="宋体" w:hAnsi="宋体"/>
          <w:color w:val="FF0000"/>
          <w:sz w:val="28"/>
        </w:rPr>
        <w:t>群文通练二　孔孟思想(非连续性文本)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5pt;height:8pt">
            <v:imagedata r:id="rId5" r:href="rId6" o:title=""/>
          </v:shape>
        </w:pict>
      </w:r>
      <w:r w:rsidRPr="00941C2A" w:rsidR="007978A8">
        <w:rPr>
          <w:rFonts w:hAnsi="宋体" w:cs="Times New Roman"/>
        </w:rPr>
        <w:t>主题解说</w:t>
      </w:r>
      <w:r w:rsidRPr="00941C2A" w:rsidR="007978A8">
        <w:rPr>
          <w:rFonts w:hAnsi="宋体" w:cs="Times New Roman"/>
        </w:rPr>
        <w:t>　孔孟思想以善论为基础，仁为灵魂，礼为躯体，中庸与权变为调控器，有机组成伦理政治学说体系。“仁”是贯彻一切社会关系的道德原则，并被认为是人类天生的本性。人性变坏，是后天环境所致，因而主张顺应自然，通过教育实践与生活磨炼来恢复善性，这是一种自然主义与理性主义精神的结合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一、阅读下面的文字，完成文后题目。</w:t>
      </w:r>
    </w:p>
    <w:p w:rsidR="00107CE5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材料一：</w:t>
      </w:r>
    </w:p>
    <w:p w:rsidR="007A4626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所谓“人性论”，实际上就是关于人的本性、本质是什么的理论。它是社会伦理、政治、宗教、哲学等各种理论的出发点和基础。卢梭曾经说过：“人类的各种知识中最有用而又最不完备的，就是关于‘人’的知识。”如果我们“不从认识人类本身开始”，我们就不能认识社会的各种问题。这就是说，必须从研究人开始去研究各种社会现象。今天我们开展人性论研究，不仅有助于加深对人的本质的认识，而且将推动社会科学各门学科研究的深入开展。</w:t>
      </w:r>
    </w:p>
    <w:p w:rsidR="00107CE5" w:rsidRPr="00941C2A" w:rsidP="007A4626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41C2A">
        <w:rPr>
          <w:rFonts w:hAnsi="宋体" w:cs="Times New Roman"/>
        </w:rPr>
        <w:t>(摘编自莫法有《试论中西哲学史上人性论之差异》)</w:t>
      </w:r>
    </w:p>
    <w:p w:rsidR="00107CE5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材料二：</w:t>
      </w:r>
    </w:p>
    <w:p w:rsidR="00FC4726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孔子的“性相近也，习相远也”(《论语·阳货》)，通过“性”与“习”的比较论述了人性的先天性，认为人性在本质上就是人所具有的先天的或与生俱来的本性，它不是任何后天的、人为的东西，而后天的、人为的东西属于“习”的范畴。但是，孔子并没有明言人性的内涵，也没有将人性问题直接限定在道德的范围之内，使得人性问题成为道德问题的重要内容。孔子将“性”与“习”相比照，从“性”与“习”的本质区别的维度阐明人性的先天性，这是其高明之处。如果没有“习相远”作参照，仅言“性相近”，是看不出人性的先天性的，至多只能得出人性的相似性乃至相同性的结论。</w:t>
      </w:r>
    </w:p>
    <w:p w:rsidR="00107CE5" w:rsidRPr="00941C2A" w:rsidP="00FC4726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41C2A">
        <w:rPr>
          <w:rFonts w:hAnsi="宋体" w:cs="Times New Roman"/>
        </w:rPr>
        <w:t>(摘编自陆建华《性朴、情欲与性恶：荀子人性论的三个层面——兼及先秦儒家人性论》)</w:t>
      </w:r>
    </w:p>
    <w:p w:rsidR="00107CE5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材料三：</w:t>
      </w:r>
    </w:p>
    <w:p w:rsidR="00FC4726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对于孔子所言的人性的先天性、人性的与生俱来的本质，儒家后学的孟子和荀子也是赞同的。孟子曰：“形色，天性也。”(《孟子·尽心上》)即认为身体与容貌是天生的，有以先天性来解读人性的本质的意味。至于孟子曰：“人之所不学而能者，其良能也；所不虑而知者，其良知也。孩提之童无不知爱其亲者，及其长也，无不知敬其兄也。亲亲，仁也；敬长，义也。”(《孟子·尽心上》)暂且不谈其以仁义为人性内涵，其以人之“所不学而能者”“所不虑而知者”为人性的本质，也是对孔子人性的先天性的发挥。孔子对人性的本质的论述及其论述方式也启发了荀子。荀子的“性者，天之就也”(《荀子·正名》)，就是对孔子人性的先天性的具体发挥。荀子的“不可学、不可事之在天者，谓之性；可学而能，可事而成之在人者，谓之伪”(《荀子·性恶》)，在单独讨论人性的本质之外，又以“性”“伪”</w:t>
      </w:r>
      <w:r w:rsidRPr="00941C2A">
        <w:rPr>
          <w:rFonts w:hAnsi="宋体" w:cs="Times New Roman"/>
        </w:rPr>
        <w:t>相对，论述人性的本质。荀子的“伪”与孔子的“习”在后天、人为的意义上是相通甚至是相同的。</w:t>
      </w:r>
    </w:p>
    <w:p w:rsidR="00107CE5" w:rsidRPr="00941C2A" w:rsidP="00FC4726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41C2A">
        <w:rPr>
          <w:rFonts w:hAnsi="宋体" w:cs="Times New Roman"/>
        </w:rPr>
        <w:t>(来源同材料二)</w:t>
      </w:r>
    </w:p>
    <w:p w:rsidR="00107CE5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材料四：</w:t>
      </w:r>
    </w:p>
    <w:p w:rsidR="006D5093" w:rsidRPr="00941C2A" w:rsidP="006D509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主张性相近而习相远的孔子相对地重习而轻性，主张性朴的荀子也相对地重伪(人为)而轻性。与孔子强调习的作用相似，荀子强调伪的作用。他反复说的学、积、积靡等都属于伪。孔子和荀子都一致主张，后天的作为比先天的性重要。在这一点上，孟子与他们略有不同，因为孟子极大地提高了先天的性的作用。当然，孟子也没有忽视后天的作为的作用。可以说，他既重视先天的性，也不忽视后天的作为。孟子新颖而激进的性善论在当时还是很有意义的。它突出了人的尊严。在事实层面，性朴论有根据；在价值层面，性善论有其不可磨灭的贡献。</w:t>
      </w:r>
    </w:p>
    <w:p w:rsidR="00107CE5" w:rsidRPr="00941C2A" w:rsidP="006D5093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41C2A">
        <w:rPr>
          <w:rFonts w:hAnsi="宋体" w:cs="Times New Roman"/>
        </w:rPr>
        <w:t>(摘编自周炽成《儒家性朴论——以孔子、荀子、董仲舒为中心》)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1.下列对材料中“人性论”的相关理解，正确的一项是(　　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A.如果我们能够对“人性论”深入研究，我们就能解决社会发展中的各种问题。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B.虽然先秦儒家都认为人性在本质上具有先天性，但都没有言明人性的内涵。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C.孔子对人性论的表述直接影响与启发了儒家后学，其观点是一脉相承的。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D.荀子认为人性是先天的，并提出了“性朴论”学说，认为人性是朴素的，善良的。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2.下列对材料相关内容的理解和分析，不正确的一项是(　　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A.孔子将“性”和“习”进行比较，认为人性具有先天性、相似性，并不在道德的范围之内。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B.孟子和荀子都赞同孔子关于人性与生俱来的本质，并在此基础上进行了发挥。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C.荀子受到孔子关于人性本质及其论述方式的启发，提出了“性”和“伪”的辩证关系。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D.孔子认为“性相近，习相远”，荀子将“性”和“伪”相对，二者表述不同，但本质是一致的。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3.请引用文中出现的或学过的荀子言论来说明荀子关于人性论的观点。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答：　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二、阅读下面的文字，完成文后题目。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材料一：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历史悠久的中华传统文化，在殷周之际出现了重要的人文转向，即由神本向人本转向以及人道主义思潮出现。这为儒、墨、道、法等诸子百家提供了最直接的思想来源，也规定了此后中华传统文化的基本精神和主要走向。在博大精深的中华传统文化中，儒家思想长期居于主导地位，成为中华传统文化的主流和基础。中华传统文化的价值追求在儒家文化中表现得最为鲜明和突出。在中华传统文化中，儒、道两家最具代表性。与儒家讲仁爱形成对照的</w:t>
      </w:r>
      <w:r w:rsidRPr="00941C2A">
        <w:rPr>
          <w:rFonts w:hAnsi="宋体" w:cs="Times New Roman"/>
        </w:rPr>
        <w:t>是，道家更强调道法自然，崇尚清静无为，主张返璞归真、与自然和谐相处。两汉之际传入的佛教在魏晋时通过依附玄学而走进中国思想文化。作为讲求“出世”的佛教，其根本宗旨是摆脱人生之“苦”而追求永恒之“乐”。这种对幸福快乐人生的追求，成为佛教与儒、道文化融合发展的契机和基础。(摘编自洪修平《挖掘中华优秀传统文化的价值追求》)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材料二：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孔孟倡导的仁义礼智，老庄世界的逍遥无为，陆游笔下的家国天下……中华民族留下如此多的精神财富，这些财富传递着民族的智慧，滋养着华夏的心灵。令人诧异的是，这些精神财富却被奢侈地挥霍，政绩工程和文化项目遍地都是，价值观堕落为“价格观”，文化传统变成价格标签。价值迷失的一个重要表现是去智化、粗鄙化。再粗鄙的段子，只要能搞笑，便可风行天下；再低俗的节目，只要能来钱，便被奉为法宝……这类文化现象司空见惯。网络时代，传播形态的巨大变革既为文化发展带来生机和活力，也造成了文化生态拒绝智慧、拒绝担当的低端化。从娱乐化到泛娱乐化再到愚乐化，从泡沫化到泛泡沫化再到飞沫化，文化表现为轻浮的喧嚣、肤浅的热闹。难怪有学者尖锐地指出，文化越是泛滥，就越失去独立的尊严和品格。虚无化、空心化是对包容厚载的颠覆，娱乐化、泡沫化是对慎终追远的颠覆，而这些，恰恰是中国文化传统最重要的组成部分。“文物昭德”“乐以安德”的文化主张，“文质彬彬”“尽善尽美”的美学操守，以及日常文化生活中对“德”的定义与追求，变得模糊，不断退让，不断淡化。价值的迷失严重消解着我们在五千年文明传统中所形成的伦理共识。(摘编自斯文《价值迷失阻碍道德崛起》)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材料三：</w:t>
      </w:r>
    </w:p>
    <w:p w:rsidR="005A36B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文化传统有大传统和小传统之分。大传统是指社会的主流思想，比如在汉武帝“独尊儒术”以后，社会的主流思想是儒家思想，这是大传统。大传统被历代思想家不断解释检讨，不同历史时期会有很多变化。小传统指民间的习俗和信仰，包括民间文化、民间艺术、民间宗教等。中国历史的一个特点，是有发达的民间社会，因此小传统特别发达，内容丰富，形式多样，和生活习俗牢牢地结合在一起，因此中国的小传统惰性力强，不容易改变。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jc w:val="right"/>
        <w:rPr>
          <w:rFonts w:hAnsi="宋体" w:cs="Times New Roman"/>
        </w:rPr>
      </w:pPr>
      <w:r w:rsidRPr="00941C2A">
        <w:rPr>
          <w:rFonts w:hAnsi="宋体" w:cs="Times New Roman"/>
        </w:rPr>
        <w:t>(摘编自刘梦溪《如何追寻文化的价值信仰》)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材料四：</w:t>
      </w:r>
    </w:p>
    <w:p w:rsidR="00107CE5" w:rsidRPr="00941C2A" w:rsidP="005A36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C2A">
        <w:rPr>
          <w:rFonts w:hAnsi="宋体" w:cs="Times New Roman"/>
        </w:rPr>
        <w:t>文化的大、小传统是互相影响的。大传统的代表儒家思想虽占据传统社会的主流位置，但儒家思想的特点是具有大的包容性。东汉时期，佛教传入中国，同一时期中国的本土宗教道教也出现了。到魏晋南北朝时期，佛教和道教的思想势力渐长，对儒家思想有很大冲击，直至形成跟儒家思想对峙的局面，但儒家能够容而纳之，倒是佛道之间互相攻讦得比较厉害。大家知道南朝的范缜写了《神灭论》，就是针对佛教的，而范缜的家族以及他本人都是天师道的信徒，天师道是道教的一个分支。总的说来，儒释道三家相处得不错，到唐以后，至有“三教合一”的思想开始形成。(来源同材料三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4.下列关于原文内容的理解和分析，正确的一项是(　　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A.中华传统文化在殷周之际出现重要的人文转向，直接引发了儒、墨、道、法等诸子百家的产生。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B.儒家文化一直居于中华传统文化主导地位，对中华传统文化的价值追求也表现得最为鲜明突出。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C.儒、道两家在中华传统文化中最具代表性，它们讲仁爱，师法自然，崇尚清静无为，主张返璞归真。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D.佛教讲求“出世”，旨在追求幸福快乐的人生，这是佛教与儒、道文化融合发展的契机和基础。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5.下列关于价值迷失的表现的表述，不符合原文意思的一项是(　　)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A.孔孟倡导的仁义礼智、陆游笔下的家国天下等滋养着华夏心灵的精神财富，成了某些人赚钱的工具。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B.传播形态发生巨大变革，粗鄙、低俗文化风行，利益至上，文化生态拒绝智慧，拒绝担当。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C.文化虚假繁荣，表现为轻浮的喧嚣和肤浅的热闹，文化在泛滥中逐渐失去了独立的尊严和品格。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D.中国人固有的文化主张、美学操守以及日常文化生活中对“德”的定义与追求等，在不知不觉中变得模糊。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6.作者认为，中国大传统与小传统各有哪些特点？</w:t>
      </w:r>
    </w:p>
    <w:p w:rsidR="00107CE5" w:rsidRPr="00941C2A" w:rsidP="003E4037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答：　</w:t>
      </w:r>
    </w:p>
    <w:p w:rsidR="005A36B5" w:rsidRPr="00941C2A" w:rsidP="005A36B5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A36B5" w:rsidRPr="00941C2A" w:rsidP="005A36B5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A33359" w:rsidRPr="00941C2A" w:rsidP="00A33359">
      <w:pPr>
        <w:pStyle w:val="Heading2"/>
        <w:jc w:val="center"/>
        <w:rPr>
          <w:rFonts w:ascii="宋体" w:eastAsia="宋体" w:hAnsi="宋体"/>
          <w:sz w:val="21"/>
        </w:rPr>
      </w:pPr>
      <w:r w:rsidRPr="00941C2A">
        <w:rPr>
          <w:rFonts w:ascii="宋体" w:eastAsia="宋体" w:hAnsi="宋体"/>
          <w:sz w:val="21"/>
        </w:rPr>
        <w:br w:type="page"/>
      </w:r>
      <w:r w:rsidRPr="00941C2A">
        <w:rPr>
          <w:rFonts w:ascii="宋体" w:eastAsia="宋体" w:hAnsi="宋体"/>
          <w:sz w:val="21"/>
        </w:rPr>
        <w:t>答案精析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941C2A">
        <w:rPr>
          <w:rFonts w:hAnsi="宋体" w:cs="Times New Roman"/>
        </w:rPr>
        <w:t>1</w:t>
      </w:r>
      <w:r w:rsidRPr="00941C2A">
        <w:rPr>
          <w:rFonts w:hAnsi="宋体"/>
        </w:rPr>
        <w:t>.</w:t>
      </w:r>
      <w:r w:rsidRPr="00941C2A">
        <w:rPr>
          <w:rFonts w:hAnsi="宋体" w:cs="Times New Roman"/>
        </w:rPr>
        <w:t>C　[A项以偏概全，过于绝对，原文说的是“如果我们‘不从认识人类本身开始’，我们就不能认识社会的各种问题”。B项通过原文“暂且不谈其以仁义为人性内涵”可知，孟子言明了人性的内涵。D项歪曲文意，荀子提出“性朴论”，认为人性的本质是人之朴，不加修饰的，而通过材料四将“性朴论”与“性善论”作对比可知，“性朴论”不主张人性是善良的。]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2.A　[A项以偏概全，原文表述为“孔子并没有明言人性的内涵，也没有将人性问题直接限定在道德的范围之内”，选项忽视了“直接”，表述成了“认为人性不在道德的范围之内”。]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3.(1)荀子的“性者，天之就也”，说明荀子认为人性是先天的。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(2)荀子的“不可学、不可事之在天者，谓之性；可学而能，可事而成之在人者，谓之伪”，说明荀子将人性的先天性和后天习得加以区分。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(3)荀子的“君子生非异也，善假于物也”(“君子博学而日参省乎己，则知明而行无过矣”)，说明荀子强调伪的作用，认为后天的作为比先天的性重要。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4.D　[A项曲解文意，“直接引发了儒、墨、道、法等诸子百家的产生”错，原文说的是“历史悠久的中华传统文化，在殷周之际出现了重要的人文转向，即由神本向人本转向以及人道主义思潮出现。这为儒、墨、道、法等诸子百家提供了最直接的思想来源……”。B项扩大范围，“儒家文化一直居于中华传统文化主导地位”错，原文说的是“在博大精深的中华传统文化中，儒家思想长期居于主导地位……”，“长期”不等于“一直”。C项张冠李戴，原文说的是“与儒家讲仁爱形成对照的是，道家更强调道法自然，崇尚清静无为，主张返璞归真、与自然和谐相处”。]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5.B　[“传播形态发生巨大变革”不是价值迷失的表现。]</w:t>
      </w: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6.大传统：是社会的主流思想；不同历史时期会有很多变化；其主要代表儒家思想具有很大的包容性。</w:t>
      </w:r>
    </w:p>
    <w:p w:rsidR="007978A8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  <w:r w:rsidRPr="00941C2A">
        <w:rPr>
          <w:rFonts w:hAnsi="宋体" w:cs="Times New Roman"/>
        </w:rPr>
        <w:t>小传统：是民间的习俗和信仰，具有民间性；特别发达，内容丰富，形式多样，和生活习俗牢牢地结合在一起；惰性力强，不容易改变。</w:t>
      </w:r>
    </w:p>
    <w:p w:rsidR="007978A8" w:rsidRPr="00941C2A" w:rsidP="002B00F0">
      <w:pPr>
        <w:rPr>
          <w:rFonts w:ascii="宋体" w:hAnsi="宋体"/>
        </w:rPr>
      </w:pPr>
    </w:p>
    <w:p w:rsidR="00A33359" w:rsidRPr="00941C2A" w:rsidP="00A33359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6618C4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A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978A8" w:rsidP="007978A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8A8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1C2A">
      <w:rPr>
        <w:rStyle w:val="PageNumber"/>
        <w:noProof/>
      </w:rPr>
      <w:t>6</w:t>
    </w:r>
    <w:r>
      <w:rPr>
        <w:rStyle w:val="PageNumber"/>
      </w:rPr>
      <w:fldChar w:fldCharType="end"/>
    </w:r>
  </w:p>
  <w:p w:rsidR="007978A8" w:rsidP="007978A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E3E"/>
    <w:rsid w:val="00107CE5"/>
    <w:rsid w:val="002B00F0"/>
    <w:rsid w:val="003E4037"/>
    <w:rsid w:val="0041588F"/>
    <w:rsid w:val="005A36B5"/>
    <w:rsid w:val="005C5DC6"/>
    <w:rsid w:val="006D5093"/>
    <w:rsid w:val="007978A8"/>
    <w:rsid w:val="007A4626"/>
    <w:rsid w:val="00941C2A"/>
    <w:rsid w:val="00A33359"/>
    <w:rsid w:val="00C73E3E"/>
    <w:rsid w:val="00E802BB"/>
    <w:rsid w:val="00FC472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3E3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107C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07CE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07CE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07CE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07CE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107CE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107CE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107CE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18C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632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63287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32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632870"/>
    <w:rPr>
      <w:kern w:val="2"/>
      <w:sz w:val="18"/>
      <w:szCs w:val="18"/>
    </w:rPr>
  </w:style>
  <w:style w:type="character" w:customStyle="1" w:styleId="2Char">
    <w:name w:val="标题 2 Char"/>
    <w:link w:val="Heading2"/>
    <w:rsid w:val="00A33359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7978A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7978A8"/>
    <w:rPr>
      <w:kern w:val="2"/>
      <w:sz w:val="18"/>
      <w:szCs w:val="18"/>
    </w:rPr>
  </w:style>
  <w:style w:type="character" w:styleId="PageNumber">
    <w:name w:val="page number"/>
    <w:basedOn w:val="DefaultParagraphFont"/>
    <w:rsid w:val="00797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2019-03-30T02:52:00Z</dcterms:created>
  <dcterms:modified xsi:type="dcterms:W3CDTF">2019-04-30T03:33:00Z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