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BC4CC8" w:rsidRPr="004A29A7" w:rsidP="004A29A7">
      <w:pPr>
        <w:pStyle w:val="Heading2"/>
        <w:tabs>
          <w:tab w:val="left" w:pos="426"/>
          <w:tab w:val="left" w:pos="3828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bookmarkStart w:id="0" w:name="_GoBack"/>
      <w:r w:rsidRPr="004A29A7" w:rsidR="00B67F15">
        <w:rPr>
          <w:rFonts w:ascii="宋体" w:eastAsia="宋体" w:hAnsi="宋体"/>
          <w:color w:val="FF0000"/>
          <w:sz w:val="28"/>
        </w:rPr>
        <w:t>基础专项练22　名篇名句默写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1．补写出下列名篇名句的空缺部分。(只选3小题)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(1)其为人也，__________________，________________，不知老之将至云尔。(《论语·述而》)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(2)__________________，百年多病独登台。艰难苦恨繁霜鬓，__________________。(杜甫《登高》)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(3)元嘉草草，________________，__________________。(辛弃疾《永遇乐·京口北固亭怀古》)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(4)白露横江，水光接天。__________________，__________________。(苏轼《赤壁赋》)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(5)__________________，__________________。人生在世不称意，明朝散发弄扁舟。(李白《宣州谢朓楼饯别校书叔云》)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答案　(1)发愤忘食　乐以忘忧　(2)万里悲秋常作客　潦倒新停浊酒杯　(3)封狼居胥　赢得仓皇北顾　(4)纵一苇之所如　凌万顷之茫然　(5)抽刀断水水更流　举杯消愁愁更愁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2．补写出下列名篇名句的空缺部分。(只选3小题)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(1)____________，____________。已而！已而！今之从政者殆而！(《论语》)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(2)冰泉冷涩弦凝绝，凝绝不通声暂歇。____________，____________。(白居易《琵琶行》)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(3)____________，____________。臣不胜犬马怖惧之情，谨拜表以闻。(李密《陈情表》)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(4)执手相看泪眼，____________。念去去、千里烟波，____________。(柳永《雨霖铃》)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(5)____________，两朝开济老臣心。出师未捷身先死，____________。(杜甫《蜀相》)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答案　(1)往者不可谏　来者犹可追　(2)别有幽愁暗恨生　此时无声胜有声　(3)臣生当陨首　死当结草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(4)竟无语凝噎　暮霭沉沉楚天阔　(5)三顾频烦天下计　长使英雄泪满襟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3．补写出下列名篇名句的空缺部分。(只选3小题)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(1)夫如是，故远人不服，__________________。既来之，________________。(《论语》)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(2)天高地迥，____________；兴尽悲来，____________。(王勃《滕王阁序并诗》)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(3)师者，______________________。______________________，孰能无惑？(韩愈《师说》)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(4)燕、赵之君，始有远略，______________，______________________。(苏洵《六国论》)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(5)昨夜西风凋碧树。________________，________________。欲寄彩笺兼尺素。山长水阔知何处。(晏殊《蝶恋花》)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答案　(1)则修文德以来之　则安之　(2)觉宇宙之无穷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识盈虚之有数　(3)所以传道受业解惑也　人非生而知之者　(4)能守其土　义不赂秦　(5)独上高楼　望尽天涯路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4．补写出下列名篇名句的空缺部分。(只选3小题)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(1)孔子谓季氏：“__________________，是可忍也，__________________？”(《论语·八佾》)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(2)且矫诏纷出，__________________，__________________，不敢复有株治。(张溥《五人墓碑记》)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(3)____________________________，到黄昏、点点滴滴。这次第，______________________！(李清照《声声慢》)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(4)《诗》三百篇，__________________。__________________，不得通其道，故述往事，思来者。(司马迁《报任安书》)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(5)屈原曰：“举世皆浊我独清，____________________，__________________。”(《渔父》)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答案　(1)八佾舞于庭　孰不可忍也　(2)钩党之捕遍于天下　卒以吾郡之发愤一击　(3)梧桐更兼细雨　怎一个愁字了得　(4)大底圣贤发愤之所为作也　此人皆意有所郁结　(5)众人皆醉我独醒　是以见放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5．补写出下列名篇名句的空缺部分。(只选3小题)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(1)颜渊喟然叹曰：“____________，____________。瞻之在前，忽焉在后。”(《论语》)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(2)哀吾生之须臾，____________。____________，抱明月而长终。(苏轼《赤壁赋》)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(3)人生得意须尽欢，____________。____________，千金散尽还复来。(李白《将进酒》)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(4)____________，望帝春心托杜鹃。____________，蓝田日暖玉生烟。(李商隐《锦瑟》)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(5)叶上初阳干宿雨、____________，____________。(周邦彦《苏幕遮》)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答案　(1)仰之弥高　钻之弥坚　(2)羡长江之无穷　挟飞仙以遨游　(3)莫使金樽空对月　天生我材必有用　(4)庄生晓梦迷蝴蝶　沧海月明珠有泪　(5)水面清圆　一一风荷举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6．补写出下列名篇名句的空缺部分。(只选3小题)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(1)不愤不启，________________。________________，则不复也。(《论语·述而》)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(2)是故弟子不必不如师，师不必贤于弟子。__________________，__________________，如是而已。(韩愈《师说》)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(3)风急天高猿啸哀，渚清沙白鸟飞回。__________________，__________________。(杜甫《登高》)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(4)斜阳草树，寻常巷陌，__________________。想当年：__________________，气吞万里如虎。(辛弃疾《永遇乐·京口北固亭怀古》)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(5)昔我往矣，杨柳依依；__________________，__________________。(《诗经·采薇》)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答案　(1)不悱不发　举一隅不以三隅反　(2)闻道有先后　术业有专攻　(3)无边落木萧萧下　不尽长江滚滚来　(4)人道寄奴曾住　金戈铁马　(5)今我来思　雨雪霏霏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7．补写出下列名篇名句的空缺部分。(只选3小题)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(1)子曰：“克己复礼为仁。________________，________________。”(《论语》)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(2)余音袅袅，不绝如缕。________________，________________。(苏轼《赤壁赋》)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(3)____________，____________？复道行空，不霁何虹？(杜牧《阿房宫赋》)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(4)万里悲秋常作客，百年多病独登台。____________________，__________________。(杜甫《登高》)</w:t>
      </w:r>
    </w:p>
    <w:p w:rsidR="00BC4CC8" w:rsidRPr="004A29A7" w:rsidP="00BC4CC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4A29A7">
        <w:rPr>
          <w:rFonts w:hAnsi="宋体" w:cs="Times New Roman"/>
        </w:rPr>
        <w:t>(5)拟把疏狂图一醉，对酒当歌，强乐还无味。________________，________________。(柳永《蝶恋花》)</w:t>
      </w:r>
    </w:p>
    <w:p w:rsidR="00B67F15" w:rsidRPr="004A29A7" w:rsidP="00BC4CC8">
      <w:pPr>
        <w:rPr>
          <w:rFonts w:ascii="宋体" w:hAnsi="宋体"/>
        </w:rPr>
      </w:pPr>
      <w:r w:rsidRPr="004A29A7">
        <w:rPr>
          <w:rFonts w:ascii="宋体" w:hAnsi="宋体"/>
        </w:rPr>
        <w:t>答案　(1)一日克己复礼　天下归仁焉　(2)舞幽壑之潜蛟　泣孤舟之嫠妇　(3)长桥卧波　未云何龙　(4)艰难苦恨繁霜鬓　潦倒新停浊酒杯　(5)衣带渐宽终不悔　为伊消得人憔悴</w:t>
      </w:r>
      <w:bookmarkEnd w:id="0"/>
    </w:p>
    <w:p w:rsidR="00B67F15" w:rsidRPr="004A29A7" w:rsidP="002B00F0">
      <w:pPr>
        <w:rPr>
          <w:rFonts w:ascii="宋体" w:hAnsi="宋体"/>
        </w:rPr>
      </w:pPr>
    </w:p>
    <w:p w:rsidR="00D34271" w:rsidRPr="004A29A7" w:rsidP="00BC4CC8">
      <w:pPr>
        <w:rPr>
          <w:rFonts w:ascii="宋体" w:hAnsi="宋体"/>
        </w:rPr>
      </w:pPr>
    </w:p>
    <w:sectPr w:rsidSect="007F019B">
      <w:footerReference w:type="even" r:id="rId4"/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F15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B67F15" w:rsidP="00B67F1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F15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A29A7">
      <w:rPr>
        <w:rStyle w:val="PageNumber"/>
        <w:noProof/>
      </w:rPr>
      <w:t>3</w:t>
    </w:r>
    <w:r>
      <w:rPr>
        <w:rStyle w:val="PageNumber"/>
      </w:rPr>
      <w:fldChar w:fldCharType="end"/>
    </w:r>
  </w:p>
  <w:p w:rsidR="00B67F15" w:rsidP="00B67F15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F019B"/>
    <w:rsid w:val="00073DAC"/>
    <w:rsid w:val="002B00F0"/>
    <w:rsid w:val="004A29A7"/>
    <w:rsid w:val="0058489B"/>
    <w:rsid w:val="007F019B"/>
    <w:rsid w:val="00B67F15"/>
    <w:rsid w:val="00BC4CC8"/>
    <w:rsid w:val="00D34271"/>
    <w:rsid w:val="00D6500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CC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2">
    <w:name w:val="heading 2"/>
    <w:basedOn w:val="Normal"/>
    <w:next w:val="Normal"/>
    <w:link w:val="2Char"/>
    <w:qFormat/>
    <w:rsid w:val="00BC4CC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Char">
    <w:name w:val="标题 2 Char"/>
    <w:basedOn w:val="DefaultParagraphFont"/>
    <w:link w:val="Heading2"/>
    <w:rsid w:val="00BC4CC8"/>
    <w:rPr>
      <w:rFonts w:ascii="Arial" w:eastAsia="黑体" w:hAnsi="Arial" w:cs="Times New Roman"/>
      <w:b/>
      <w:bCs/>
      <w:sz w:val="32"/>
      <w:szCs w:val="32"/>
    </w:rPr>
  </w:style>
  <w:style w:type="paragraph" w:styleId="PlainText">
    <w:name w:val="Plain Text"/>
    <w:basedOn w:val="Normal"/>
    <w:link w:val="Char"/>
    <w:rsid w:val="00BC4CC8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BC4CC8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uiPriority w:val="99"/>
    <w:semiHidden/>
    <w:unhideWhenUsed/>
    <w:rsid w:val="00B67F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B67F15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B67F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B67F15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B67F15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B67F15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B67F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441</Words>
  <Characters>2519</Characters>
  <Application>Microsoft Office Word</Application>
  <DocSecurity>0</DocSecurity>
  <Lines>20</Lines>
  <Paragraphs>5</Paragraphs>
  <ScaleCrop>false</ScaleCrop>
  <Company/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2019-03-14T05:40:00Z</dcterms:created>
  <dcterms:modified xsi:type="dcterms:W3CDTF">2019-04-30T03:34:00Z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