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116291" w:rsidRPr="00EA43A2" w:rsidP="00EA43A2">
      <w:pPr>
        <w:pStyle w:val="Heading2"/>
        <w:tabs>
          <w:tab w:val="left" w:pos="426"/>
          <w:tab w:val="left" w:pos="3828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6pt;height:22pt;margin-top:826pt;margin-left:861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EA43A2" w:rsidR="006C4BDC">
        <w:rPr>
          <w:rFonts w:ascii="宋体" w:eastAsia="宋体" w:hAnsi="宋体"/>
          <w:color w:val="FF0000"/>
          <w:sz w:val="28"/>
        </w:rPr>
        <w:t>基础组合练20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一、语言文字运用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1．下列各句中，没有错别字且加点字的注音全都正确的一项是(　　)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A．“一念收敛，则万善来同；一念放</w:t>
      </w:r>
      <w:r w:rsidRPr="00EA43A2">
        <w:rPr>
          <w:rFonts w:hAnsi="宋体" w:cs="Times New Roman"/>
          <w:em w:val="underDot"/>
        </w:rPr>
        <w:t>恣</w:t>
      </w:r>
      <w:r w:rsidRPr="00EA43A2">
        <w:rPr>
          <w:rFonts w:hAnsi="宋体" w:cs="Times New Roman"/>
        </w:rPr>
        <w:t>(zì)，则百邪乘衅。”</w:t>
      </w:r>
      <w:r w:rsidRPr="00EA43A2">
        <w:rPr>
          <w:rFonts w:hAnsi="宋体" w:cs="Times New Roman"/>
          <w:em w:val="underDot"/>
        </w:rPr>
        <w:t>校</w:t>
      </w:r>
      <w:r w:rsidRPr="00EA43A2">
        <w:rPr>
          <w:rFonts w:hAnsi="宋体" w:cs="Times New Roman"/>
        </w:rPr>
        <w:t>(xiào)准价值坐标，勤于修葺思想园地，善念之花就能常开不败。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B．秋天的广</w:t>
      </w:r>
      <w:r w:rsidRPr="00EA43A2">
        <w:rPr>
          <w:rFonts w:hAnsi="宋体" w:cs="Times New Roman"/>
          <w:em w:val="underDot"/>
        </w:rPr>
        <w:t>袤</w:t>
      </w:r>
      <w:r w:rsidRPr="00EA43A2">
        <w:rPr>
          <w:rFonts w:hAnsi="宋体" w:cs="Times New Roman"/>
        </w:rPr>
        <w:t>(mào)大地，叠翠流金。万水千山，承</w:t>
      </w:r>
      <w:r w:rsidRPr="00EA43A2">
        <w:rPr>
          <w:rFonts w:hAnsi="宋体" w:cs="Times New Roman"/>
          <w:em w:val="underDot"/>
        </w:rPr>
        <w:t>载</w:t>
      </w:r>
      <w:r w:rsidRPr="00EA43A2">
        <w:rPr>
          <w:rFonts w:hAnsi="宋体" w:cs="Times New Roman"/>
        </w:rPr>
        <w:t>(zài)着亿万人民对美丽家园的向往。生态文明建设，关乎中华民族的永续发展。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C．木心曾说，择友须“试之以财”，因为有些人一见利，就原形必</w:t>
      </w:r>
      <w:r w:rsidRPr="00EA43A2">
        <w:rPr>
          <w:rFonts w:hAnsi="宋体" w:cs="Times New Roman"/>
          <w:em w:val="underDot"/>
        </w:rPr>
        <w:t>露</w:t>
      </w:r>
      <w:r w:rsidRPr="00EA43A2">
        <w:rPr>
          <w:rFonts w:hAnsi="宋体" w:cs="Times New Roman"/>
        </w:rPr>
        <w:t>(lù)，或视亲情为缥缈浮云，或抛道德于九霄云外，或弃法律如敝</w:t>
      </w:r>
      <w:r w:rsidRPr="00EA43A2">
        <w:rPr>
          <w:rFonts w:hAnsi="宋体" w:cs="Times New Roman"/>
          <w:em w:val="underDot"/>
        </w:rPr>
        <w:t>屣</w:t>
      </w:r>
      <w:r w:rsidRPr="00EA43A2">
        <w:rPr>
          <w:rFonts w:hAnsi="宋体" w:cs="Times New Roman"/>
        </w:rPr>
        <w:t>(xǐ)。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D．《头号玩家》是近期极为火爆的一部片子，在片中，人类走头无路，只能按</w:t>
      </w:r>
      <w:r w:rsidRPr="00EA43A2">
        <w:rPr>
          <w:rFonts w:hAnsi="宋体" w:cs="Times New Roman"/>
          <w:em w:val="underDot"/>
        </w:rPr>
        <w:t>捺</w:t>
      </w:r>
      <w:r w:rsidRPr="00EA43A2">
        <w:rPr>
          <w:rFonts w:hAnsi="宋体" w:cs="Times New Roman"/>
        </w:rPr>
        <w:t>(nài)下心中的焦躁，</w:t>
      </w:r>
      <w:r w:rsidRPr="00EA43A2">
        <w:rPr>
          <w:rFonts w:hAnsi="宋体" w:cs="Times New Roman"/>
          <w:em w:val="underDot"/>
        </w:rPr>
        <w:t>栖</w:t>
      </w:r>
      <w:r w:rsidRPr="00EA43A2">
        <w:rPr>
          <w:rFonts w:hAnsi="宋体" w:cs="Times New Roman"/>
        </w:rPr>
        <w:t>(qī)身于一个个集装箱中，在VR游戏中寻找寄托。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答案　B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解析　A项“校”读jiào。C项必—毕。D项头—投，“捺”读nà。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阅读下面的文字，完成2～3题。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 w:hint="eastAsia"/>
        </w:rPr>
        <w:tab/>
      </w:r>
      <w:r w:rsidRPr="00EA43A2">
        <w:rPr>
          <w:rFonts w:hAnsi="宋体" w:cs="Times New Roman"/>
        </w:rPr>
        <w:t>怀揣着平淡如水的心情，</w:t>
      </w:r>
      <w:r w:rsidRPr="00EA43A2">
        <w:rPr>
          <w:rFonts w:hAnsi="宋体" w:cs="Times New Roman"/>
          <w:em w:val="underDot"/>
        </w:rPr>
        <w:t>漫不经心</w:t>
      </w:r>
      <w:r w:rsidRPr="00EA43A2">
        <w:rPr>
          <w:rFonts w:hAnsi="宋体" w:cs="Times New Roman"/>
        </w:rPr>
        <w:t>地走在海边的沙滩上，尽情地任凉凉的海风吹拂着自己的脸颊。忽然，[甲]平静的海面上</w:t>
      </w:r>
      <w:r w:rsidRPr="00EA43A2">
        <w:rPr>
          <w:rFonts w:hAnsi="宋体" w:cs="Times New Roman"/>
          <w:em w:val="underDot"/>
        </w:rPr>
        <w:t>涌现</w:t>
      </w:r>
      <w:r w:rsidRPr="00EA43A2">
        <w:rPr>
          <w:rFonts w:hAnsi="宋体" w:cs="Times New Roman"/>
        </w:rPr>
        <w:t>出一座海市蜃楼。若隐若现，</w:t>
      </w:r>
      <w:r w:rsidRPr="00EA43A2">
        <w:rPr>
          <w:rFonts w:hAnsi="宋体" w:cs="Times New Roman"/>
          <w:em w:val="underDot"/>
        </w:rPr>
        <w:t>不可企及</w:t>
      </w:r>
      <w:r w:rsidRPr="00EA43A2">
        <w:rPr>
          <w:rFonts w:hAnsi="宋体" w:cs="Times New Roman"/>
        </w:rPr>
        <w:t>。人们虽然对于这种海景奇观比较</w:t>
      </w:r>
      <w:r w:rsidRPr="00EA43A2">
        <w:rPr>
          <w:rFonts w:hAnsi="宋体" w:cs="Times New Roman"/>
          <w:em w:val="underDot"/>
        </w:rPr>
        <w:t>熟习</w:t>
      </w:r>
      <w:r w:rsidRPr="00EA43A2">
        <w:rPr>
          <w:rFonts w:hAnsi="宋体" w:cs="Times New Roman"/>
        </w:rPr>
        <w:t>，它是由于光线的反向和折射，[乙]</w:t>
      </w:r>
      <w:r w:rsidRPr="00EA43A2">
        <w:rPr>
          <w:rFonts w:hAnsi="宋体" w:cs="Times New Roman"/>
          <w:u w:val="single"/>
        </w:rPr>
        <w:t>在空中或地面出现虚幻的楼台城郭的一种光学现象；但仍把这种奇观视为可遇不可求的幸运。</w:t>
      </w:r>
      <w:r w:rsidRPr="00EA43A2">
        <w:rPr>
          <w:rFonts w:hAnsi="宋体" w:cs="Times New Roman"/>
        </w:rPr>
        <w:t>[丙]</w:t>
      </w:r>
      <w:r w:rsidRPr="00EA43A2">
        <w:rPr>
          <w:rFonts w:hAnsi="宋体" w:cs="Times New Roman"/>
          <w:u w:val="single"/>
        </w:rPr>
        <w:t>“海外有仙山，虚无缥缈间”，</w:t>
      </w:r>
      <w:r w:rsidRPr="00EA43A2">
        <w:rPr>
          <w:rFonts w:hAnsi="宋体" w:cs="Times New Roman"/>
        </w:rPr>
        <w:t>我吟咏着古人的诗句，出神地欣赏着。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2．文段中的加点词，运用不正确的一项是(　　)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A．漫不经心</w:t>
      </w:r>
      <w:r w:rsidRPr="00EA43A2">
        <w:rPr>
          <w:rFonts w:hAnsi="宋体" w:cs="Times New Roman" w:hint="eastAsia"/>
        </w:rPr>
        <w:tab/>
      </w:r>
      <w:r w:rsidRPr="00EA43A2">
        <w:rPr>
          <w:rFonts w:hAnsi="宋体" w:cs="Times New Roman"/>
        </w:rPr>
        <w:t>B．涌现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C．不可企及</w:t>
      </w:r>
      <w:r w:rsidRPr="00EA43A2">
        <w:rPr>
          <w:rFonts w:hAnsi="宋体" w:cs="Times New Roman" w:hint="eastAsia"/>
        </w:rPr>
        <w:tab/>
      </w:r>
      <w:r w:rsidRPr="00EA43A2">
        <w:rPr>
          <w:rFonts w:hAnsi="宋体" w:cs="Times New Roman"/>
        </w:rPr>
        <w:t>D．熟习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答案　D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解析　“熟习”指(对某种技术或学问)学习得很熟练或了解得很深刻。与“海市蜃楼”不搭配，此处应用“熟悉”。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3．文段中画线的甲、乙、丙句，标点有误的一项是(　　)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A．甲B．乙C．丙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答案　A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解析　第一个句号应改为逗号。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4．下列各句中，没有语病的一项是(　　)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A．30多位来自信息产业、生物制药产业、先进装备制造产业等专业领域的国家“千人计划”专家将汇聚一堂，探讨我市经济开发区未来发展模式，为开发区发展献计献策。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B．我国可重复使用航天运载器研制正处在攻关阶段，已开展可重复使用运载器总体技术等关键技术的攻关研究，预计2020年左右将完成首飞，并大大降低发射成本。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C．闲鱼不是一个电商平台，而是一个基于新生活方式的社区。在这个社区里，人们分享的可以是二手的物品，也可以是自己的私人时间，还可以是空间，如房屋和场地的出租。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D．人们通过读山品水，可以领悟到世事的兴衰变迁，人生的喜怒哀乐，寻觅到自己精神家园的相通之处，故历朝历代的文人墨客大都徜徉于名山大川以寻求创作灵感。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答案　A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解析　B项语意重复，应删掉“将”，且“首飞”缺少主语。C项句式杂糅，应删掉“的出租”。D项成分残缺，应在“寻觅到”后加“与”。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5．在下面一段文字横线处补写恰当的语句，使整段文字语意完整连贯，内容贴切，逻辑严密。每处不超过15个字。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 w:hint="eastAsia"/>
        </w:rPr>
        <w:tab/>
      </w:r>
      <w:r w:rsidRPr="00EA43A2">
        <w:rPr>
          <w:rFonts w:hAnsi="宋体" w:cs="Times New Roman"/>
        </w:rPr>
        <w:t>但娱乐性只是一种催化剂。任何一部能够让人记得住的经典作品，①____________________，当然，娱乐性和原创性也不是对立的，②______________________，就能让观众在创作者天马行空的想象中获得观赏的乐趣，从而愉悦心情。也就是说，③____________________，只有融入人文关怀的娱乐性才具有更加强烈的感染力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答案　(示例)①原创性都是其成功的决定性因素　②只要将二者有机结合起来　③娱乐性不应该是没有边际的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6．仿照画线句子的句式，请以一位作家为例，续写下面这个句子。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 w:hint="eastAsia"/>
        </w:rPr>
        <w:tab/>
      </w:r>
      <w:r w:rsidRPr="00EA43A2">
        <w:rPr>
          <w:rFonts w:hAnsi="宋体" w:cs="Times New Roman"/>
        </w:rPr>
        <w:t>悲观和乐观，都起源于个人的感觉，而且常是偏重主观的感觉。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 w:hint="eastAsia"/>
        </w:rPr>
        <w:tab/>
      </w:r>
      <w:r w:rsidRPr="00EA43A2">
        <w:rPr>
          <w:rFonts w:hAnsi="宋体" w:cs="Times New Roman"/>
        </w:rPr>
        <w:t>悲观主义者不管外界的处境如何，总能从中找到一些让自己沮丧败兴的生活因子。譬如柳宗元，登山游玩，他想到的是仕途坎坷；雪中垂钓，他体验的是孤独凄清。譬如卡夫卡，优裕的家境，会让他觉得无比压抑；严谨的制度，会让他觉得无比苦闷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 w:hint="eastAsia"/>
        </w:rPr>
        <w:tab/>
      </w:r>
      <w:r w:rsidRPr="00EA43A2">
        <w:rPr>
          <w:rFonts w:hAnsi="宋体" w:cs="Times New Roman"/>
        </w:rPr>
        <w:t>而乐观主义者不管外界的处境如何，总能找到使自己快乐起来的生活因子。譬如________________________</w:t>
      </w:r>
      <w:r w:rsidRPr="00EA43A2">
        <w:rPr>
          <w:rFonts w:hAnsi="宋体" w:cs="Times New Roman"/>
          <w:u w:val="wave"/>
        </w:rPr>
        <w:t>譬如海明威，战壕写稿，他恣意着人生的快意恩仇；远海捕鲸，他饕餮着自然的慷慨伟岸。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答案　(示例一)苏轼，贬谪黄州，他能尽享夜游赤壁之乐；贬谪惠州，他能体验日啖荔枝之乐。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(示例二)杰克·伦敦，沙漠淘金，他挥洒着冒险的拓荒豪情；孤身远航，他汲取着磨难的艺术灵感。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7．为下面的文段续写一个结尾。要求：①对人有警示意义；②语言生动、形象，至少使用一种修辞方法；③50个字左右。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 w:hint="eastAsia"/>
        </w:rPr>
        <w:tab/>
      </w:r>
      <w:r w:rsidRPr="00EA43A2">
        <w:rPr>
          <w:rFonts w:hAnsi="宋体" w:cs="Times New Roman"/>
        </w:rPr>
        <w:t>勿忘根，不忘本，才能不忘根本。丰子恺喜欢画杨柳，是因为“千万条陌头细柳，条条不忘记根本”，“高而能下，高而不忘本”。丰子恺还描写道，“它不需要高贵的肥料或工深的壅培，只要有阳光、泥土和水，便会生活，而且生得非常强健而美丽”，“(杨柳)常常</w:t>
      </w:r>
      <w:r w:rsidRPr="00EA43A2">
        <w:rPr>
          <w:rFonts w:hAnsi="宋体" w:cs="Times New Roman"/>
        </w:rPr>
        <w:t>俯首顾着下面，时时借了春风之力而向处在泥土中的根本拜舞”。一个人，________________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_______________________________________________________________________________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_______________________________________________________________________________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答案　(示例)应该像杨柳一样不忘根本。不忘根本，才能枝繁叶茂，绿树成荫；不忘根本，才能翠拂今人，泽被后世。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8．下面是某校高中学生对语文学科兴趣的调查表，阅读后按要求答题。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6"/>
        <w:gridCol w:w="1236"/>
        <w:gridCol w:w="1236"/>
        <w:gridCol w:w="1236"/>
        <w:gridCol w:w="869"/>
      </w:tblGrid>
      <w:tr w:rsidTr="002333B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43A2">
              <w:rPr>
                <w:rFonts w:hAnsi="宋体" w:cs="Times New Roman"/>
              </w:rPr>
              <w:t>高一年级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43A2">
              <w:rPr>
                <w:rFonts w:hAnsi="宋体" w:cs="Times New Roman"/>
              </w:rPr>
              <w:t>高二年级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43A2">
              <w:rPr>
                <w:rFonts w:hAnsi="宋体" w:cs="Times New Roman"/>
              </w:rPr>
              <w:t>高三年级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43A2">
              <w:rPr>
                <w:rFonts w:hAnsi="宋体" w:cs="Times New Roman"/>
              </w:rPr>
              <w:t>总计</w:t>
            </w:r>
          </w:p>
        </w:tc>
      </w:tr>
      <w:tr w:rsidTr="002333B4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43A2">
              <w:rPr>
                <w:rFonts w:hAnsi="宋体" w:cs="Times New Roman"/>
              </w:rPr>
              <w:t>很有兴趣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43A2">
              <w:rPr>
                <w:rFonts w:hAnsi="宋体" w:cs="Times New Roman"/>
              </w:rPr>
              <w:t>34.39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43A2">
              <w:rPr>
                <w:rFonts w:hAnsi="宋体" w:cs="Times New Roman"/>
              </w:rPr>
              <w:t>31.03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43A2">
              <w:rPr>
                <w:rFonts w:hAnsi="宋体" w:cs="Times New Roman"/>
              </w:rPr>
              <w:t>29.18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43A2">
              <w:rPr>
                <w:rFonts w:hAnsi="宋体" w:cs="Times New Roman"/>
              </w:rPr>
              <w:t>31.53</w:t>
            </w:r>
          </w:p>
        </w:tc>
      </w:tr>
      <w:tr w:rsidTr="002333B4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43A2">
              <w:rPr>
                <w:rFonts w:hAnsi="宋体" w:cs="Times New Roman"/>
              </w:rPr>
              <w:t>比较有兴趣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43A2">
              <w:rPr>
                <w:rFonts w:hAnsi="宋体" w:cs="Times New Roman"/>
              </w:rPr>
              <w:t>52.87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43A2">
              <w:rPr>
                <w:rFonts w:hAnsi="宋体" w:cs="Times New Roman"/>
              </w:rPr>
              <w:t>51.72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43A2">
              <w:rPr>
                <w:rFonts w:hAnsi="宋体" w:cs="Times New Roman"/>
              </w:rPr>
              <w:t>49.27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43A2">
              <w:rPr>
                <w:rFonts w:hAnsi="宋体" w:cs="Times New Roman"/>
              </w:rPr>
              <w:t>51.29</w:t>
            </w:r>
          </w:p>
        </w:tc>
      </w:tr>
      <w:tr w:rsidTr="002333B4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43A2">
              <w:rPr>
                <w:rFonts w:hAnsi="宋体" w:cs="Times New Roman"/>
              </w:rPr>
              <w:t>有点兴趣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43A2">
              <w:rPr>
                <w:rFonts w:hAnsi="宋体" w:cs="Times New Roman"/>
              </w:rPr>
              <w:t>12.74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43A2">
              <w:rPr>
                <w:rFonts w:hAnsi="宋体" w:cs="Times New Roman"/>
              </w:rPr>
              <w:t>16.38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43A2">
              <w:rPr>
                <w:rFonts w:hAnsi="宋体" w:cs="Times New Roman"/>
              </w:rPr>
              <w:t>19.23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43A2">
              <w:rPr>
                <w:rFonts w:hAnsi="宋体" w:cs="Times New Roman"/>
              </w:rPr>
              <w:t>16.12</w:t>
            </w:r>
          </w:p>
        </w:tc>
      </w:tr>
      <w:tr w:rsidTr="002333B4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43A2">
              <w:rPr>
                <w:rFonts w:hAnsi="宋体" w:cs="Times New Roman"/>
              </w:rPr>
              <w:t>没有兴趣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43A2">
              <w:rPr>
                <w:rFonts w:hAnsi="宋体" w:cs="Times New Roman"/>
              </w:rPr>
              <w:t>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43A2">
              <w:rPr>
                <w:rFonts w:hAnsi="宋体" w:cs="Times New Roman"/>
              </w:rPr>
              <w:t>0.87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43A2">
              <w:rPr>
                <w:rFonts w:hAnsi="宋体" w:cs="Times New Roman"/>
              </w:rPr>
              <w:t>2.32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116291" w:rsidRPr="00EA43A2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EA43A2">
              <w:rPr>
                <w:rFonts w:hAnsi="宋体" w:cs="Times New Roman"/>
              </w:rPr>
              <w:t>1.06</w:t>
            </w:r>
          </w:p>
        </w:tc>
      </w:tr>
    </w:tbl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(1)从上表可以看出两点：________________________________________________________；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________________________________________________________________________。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(2)请为学习语文拟写一条宣传语。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答：________________________________________________________________________</w:t>
      </w:r>
    </w:p>
    <w:p w:rsidR="00116291" w:rsidRPr="00EA43A2" w:rsidP="006C4BDC">
      <w:pPr>
        <w:pStyle w:val="PlainText"/>
        <w:tabs>
          <w:tab w:val="left" w:pos="426"/>
          <w:tab w:val="left" w:pos="3828"/>
        </w:tabs>
        <w:snapToGrid w:val="0"/>
        <w:spacing w:line="360" w:lineRule="auto"/>
        <w:ind w:left="-120" w:leftChars="-50"/>
        <w:rPr>
          <w:rFonts w:hAnsi="宋体" w:cs="Times New Roman"/>
        </w:rPr>
      </w:pPr>
      <w:r w:rsidRPr="00EA43A2">
        <w:rPr>
          <w:rFonts w:hAnsi="宋体" w:cs="Times New Roman"/>
        </w:rPr>
        <w:t>答案　(1)大部分高中生学习语文的兴趣较高　但随着年级的增高，学习语文的兴趣逐渐减弱(2)学习语文，传承文化，丰富人生。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二、名篇名句默写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9．补写出下列名篇名句的空缺部分。(只选3小题)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(1)乃如左丘无目，孙子断足，终不可用，__________________，______________。(司马迁《报任安书》)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(2)多情自古伤离别，____________、______________！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(柳永《雨霖铃》)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(3)闾阎扑地，______________；______________，青雀黄龙之轴。(王勃《滕王阁序并诗》)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(4)呜呼！__________________，__________________，并力西向，则吾恐秦人食之不得下咽也。(苏洵《六国论》)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(5)云中谁寄锦书来，____________，____________。(李清照《一剪梅》)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答案　(1)退论书策以舒其愤　思垂空文以自见</w:t>
      </w:r>
    </w:p>
    <w:p w:rsidR="00844125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</w:rPr>
        <w:t>(2)不令而行　虽令不从　(3)钟鸣鼎食之家　舸舰迷津　(4)以赂秦之地封天下之谋臣　以事秦之心礼天下之奇才　(5)雁字回时　月满西楼</w:t>
      </w:r>
    </w:p>
    <w:p w:rsidR="00844125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844125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844125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/>
          <w:noProof/>
        </w:rPr>
        <w:drawing>
          <wp:inline distT="0" distB="0" distL="0" distR="0">
            <wp:extent cx="5340350" cy="446405"/>
            <wp:effectExtent l="0" t="0" r="0" b="0"/>
            <wp:docPr id="4" name="图片 4" descr="E:\郭姗姗\2019年\大一轮\语文\浙江加练半小时\练间小憩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874367" name="Picture 1" descr="E:\郭姗姗\2019年\大一轮\语文\浙江加练半小时\练间小憩1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0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3A2">
        <w:rPr>
          <w:rFonts w:hAnsi="宋体" w:cs="Times New Roman"/>
          <w:noProof/>
        </w:rPr>
        <w:drawing>
          <wp:inline distT="0" distB="0" distL="0" distR="0">
            <wp:extent cx="5340350" cy="321945"/>
            <wp:effectExtent l="0" t="0" r="0" b="1905"/>
            <wp:docPr id="3" name="图片 3" descr="E:\郭姗姗\2019年\大一轮\语文\浙江加练半小时\练间小憩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132874" name="Picture 2" descr="E:\郭姗姗\2019年\大一轮\语文\浙江加练半小时\练间小憩2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0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3A2">
        <w:rPr>
          <w:rFonts w:hAnsi="宋体" w:cs="Times New Roman"/>
          <w:noProof/>
        </w:rPr>
        <w:drawing>
          <wp:inline distT="0" distB="0" distL="0" distR="0">
            <wp:extent cx="5340350" cy="197485"/>
            <wp:effectExtent l="0" t="0" r="0" b="0"/>
            <wp:docPr id="2" name="图片 2" descr="E:\郭姗姗\2019年\大一轮\语文\浙江加练半小时\练间小憩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406792" name="Picture 3" descr="E:\郭姗姗\2019年\大一轮\语文\浙江加练半小时\练间小憩3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  <w:r w:rsidRPr="00EA43A2">
        <w:rPr>
          <w:rFonts w:hAnsi="宋体" w:cs="Times New Roman"/>
        </w:rPr>
        <w:t>妙趣横生的对联故事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 w:hint="eastAsia"/>
        </w:rPr>
        <w:tab/>
      </w:r>
      <w:r w:rsidRPr="00EA43A2">
        <w:rPr>
          <w:rFonts w:hAnsi="宋体" w:cs="Times New Roman"/>
        </w:rPr>
        <w:t>对联，中国的传统文化之一，又称楹联或对子，是写在纸、布上或刻在竹子、木头、柱子上的对偶语句。对联对仗工整，平仄协调，是一字一音的中华语言独特的艺术形式，是中国传统文化的瑰宝。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 w:hint="eastAsia"/>
        </w:rPr>
        <w:tab/>
      </w:r>
      <w:r w:rsidRPr="00EA43A2">
        <w:rPr>
          <w:rFonts w:hAnsi="宋体" w:cs="Times New Roman"/>
        </w:rPr>
        <w:t>1．一日，寇准与友同游，乘兴出对曰：水底月为天上月。从无以相对。杨大年刚好赶到，答道：眼中人是面前人。众皆喝彩。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 w:hint="eastAsia"/>
        </w:rPr>
        <w:tab/>
      </w:r>
      <w:r w:rsidRPr="00EA43A2">
        <w:rPr>
          <w:rFonts w:hAnsi="宋体" w:cs="Times New Roman"/>
        </w:rPr>
        <w:t>2．刘贡父善属对。王安石出对试之：三代夏商周。刘对道：四诗风雅颂。王安石夸其对句：真乃天造地设。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 w:hint="eastAsia"/>
        </w:rPr>
        <w:tab/>
      </w:r>
      <w:r w:rsidRPr="00EA43A2">
        <w:rPr>
          <w:rFonts w:hAnsi="宋体" w:cs="Times New Roman"/>
        </w:rPr>
        <w:t>3．苏东坡与黄庭坚在松树底下对弈。一阵风吹来，松果掉进棋盘。苏东坡得句曰：松下围棋，松子每随棋子落。黄庭坚对道：柳边垂钓，柳丝常伴钓丝悬。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 w:hint="eastAsia"/>
        </w:rPr>
        <w:tab/>
      </w:r>
      <w:r w:rsidRPr="00EA43A2">
        <w:rPr>
          <w:rFonts w:hAnsi="宋体" w:cs="Times New Roman"/>
        </w:rPr>
        <w:t>4．新婚之夜，苏小妹欲试新郎秦少游之才，将秦拒之门外并出对曰：闭门推出窗前月。秦少游左思右想不得其对，徘徊长廊。苏东坡见状，虽替妹夫焦急，却又不便代劳。突然，他灵机一动，拾起一块石头，投进盛满清水的花缸里。秦少游听到“扑通”一声，顿时领悟，脱口而出：投石冲开水底天。苏小妹闻声大喜，急忙迎进新郎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 w:hint="eastAsia"/>
        </w:rPr>
        <w:tab/>
      </w:r>
      <w:r w:rsidRPr="00EA43A2">
        <w:rPr>
          <w:rFonts w:hAnsi="宋体" w:cs="Times New Roman"/>
        </w:rPr>
        <w:t>5．某日朱元璋与刘伯温下棋。朱出对曰：天作棋盘星作子，日月争光。刘伯温对道：雷为战鼓电为旗，风云际合。朱刘之对各合身份，用词绝妙。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 w:hint="eastAsia"/>
        </w:rPr>
        <w:tab/>
      </w:r>
      <w:r w:rsidRPr="00EA43A2">
        <w:rPr>
          <w:rFonts w:hAnsi="宋体" w:cs="Times New Roman"/>
        </w:rPr>
        <w:t>6．唐伯虎同祝枝山因事到乡村，看到农夫车水。祝出对曰：水车车水，水随车，车停水止。唐对道：风扇扇风，风出扇，扇动风生。祝唐之对实属巧妙，传诵一时。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 w:hint="eastAsia"/>
        </w:rPr>
        <w:tab/>
      </w:r>
      <w:r w:rsidRPr="00EA43A2">
        <w:rPr>
          <w:rFonts w:hAnsi="宋体" w:cs="Times New Roman"/>
        </w:rPr>
        <w:t>7．明人解缙，门对富豪的竹林。除夕，他在门上贴了一副春联：门对千竿竹，家藏万卷书。富豪见了，叫人把竹砍掉。解缙深解其意，于上下联各添一字：门对千竿竹短，家藏万卷书长。富豪更加恼火，下令把竹子连根挖掉。解缙暗中发笑，在上下联又各添一字：门对千竿竹短无，家藏万卷书长有。富豪气得目瞪口呆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 w:hint="eastAsia"/>
        </w:rPr>
        <w:tab/>
      </w:r>
      <w:r w:rsidRPr="00EA43A2">
        <w:rPr>
          <w:rFonts w:hAnsi="宋体" w:cs="Times New Roman"/>
        </w:rPr>
        <w:t>8．程敏政人称神童。宰相李贤欲招他为婿，指着席上果品出对曰：因荷(何)而得藕(偶)。程对道：有杏(幸)不须梅(媒)。李贤大喜，乃将女儿配之。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844125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 w:hint="eastAsia"/>
        </w:rPr>
        <w:tab/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 w:hint="eastAsia"/>
        </w:rPr>
        <w:tab/>
      </w:r>
      <w:r w:rsidRPr="00EA43A2">
        <w:rPr>
          <w:rFonts w:hAnsi="宋体" w:cs="Times New Roman"/>
        </w:rPr>
        <w:t>9</w:t>
      </w:r>
      <w:r w:rsidRPr="00EA43A2">
        <w:rPr>
          <w:rFonts w:hAnsi="宋体" w:cs="Times New Roman" w:hint="eastAsia"/>
        </w:rPr>
        <w:t>．</w:t>
      </w:r>
      <w:r w:rsidRPr="00EA43A2">
        <w:rPr>
          <w:rFonts w:hAnsi="宋体" w:cs="Times New Roman"/>
        </w:rPr>
        <w:t>戴大宾五岁时，应童子试。诸生见其年少，笑问：“欲为何官？”戴答道：“阁老。”众人戏之曰：未老思阁老。戴大声答道：无才做秀才。众皆大笑。</w:t>
      </w:r>
    </w:p>
    <w:p w:rsidR="00116291" w:rsidRPr="00EA43A2" w:rsidP="0011629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EA43A2">
        <w:rPr>
          <w:rFonts w:hAnsi="宋体" w:cs="Times New Roman" w:hint="eastAsia"/>
        </w:rPr>
        <w:tab/>
      </w:r>
      <w:r w:rsidRPr="00EA43A2">
        <w:rPr>
          <w:rFonts w:hAnsi="宋体" w:cs="Times New Roman"/>
        </w:rPr>
        <w:t>10．杨慎，字用修，号升庵，生于明代弘治元年。相传他五六岁时在桂湖附近一个堰塘里游泳，县令路过，他居然不起来回避。县令命人把他的衣服挂在一个古树上，并告诉杨慎：“本县令出副对子，如果你能对得出，饶你不敬之罪！”县令刚念完上联：千年古树为衣架。杨慎即对出下联：万里长江做澡盆。县令叹服，赞杨慎为神童。</w:t>
      </w:r>
    </w:p>
    <w:p w:rsidR="006C4BDC" w:rsidRPr="00EA43A2">
      <w:pPr>
        <w:rPr>
          <w:rFonts w:ascii="宋体" w:hAnsi="宋体"/>
        </w:rPr>
      </w:pPr>
      <w:bookmarkEnd w:id="0"/>
    </w:p>
    <w:p w:rsidR="006C4BDC" w:rsidRPr="00EA43A2" w:rsidP="002B00F0">
      <w:pPr>
        <w:rPr>
          <w:rFonts w:ascii="宋体" w:hAnsi="宋体"/>
        </w:rPr>
      </w:pPr>
    </w:p>
    <w:p w:rsidR="00D34271" w:rsidRPr="00EA43A2">
      <w:pPr>
        <w:rPr>
          <w:rFonts w:ascii="宋体" w:hAnsi="宋体"/>
        </w:rPr>
      </w:pPr>
    </w:p>
    <w:sectPr w:rsidSect="0035681A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BDC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C4BDC" w:rsidP="006C4B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BDC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A43A2">
      <w:rPr>
        <w:rStyle w:val="PageNumber"/>
        <w:noProof/>
      </w:rPr>
      <w:t>5</w:t>
    </w:r>
    <w:r>
      <w:rPr>
        <w:rStyle w:val="PageNumber"/>
      </w:rPr>
      <w:fldChar w:fldCharType="end"/>
    </w:r>
  </w:p>
  <w:p w:rsidR="006C4BDC" w:rsidP="006C4BDC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681A"/>
    <w:rsid w:val="000D0033"/>
    <w:rsid w:val="00116291"/>
    <w:rsid w:val="002333B4"/>
    <w:rsid w:val="002B00F0"/>
    <w:rsid w:val="0035681A"/>
    <w:rsid w:val="0058489B"/>
    <w:rsid w:val="006C4BDC"/>
    <w:rsid w:val="00844125"/>
    <w:rsid w:val="00BD51A2"/>
    <w:rsid w:val="00D34271"/>
    <w:rsid w:val="00EA43A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2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2">
    <w:name w:val="heading 2"/>
    <w:basedOn w:val="Normal"/>
    <w:next w:val="Normal"/>
    <w:link w:val="2Char"/>
    <w:qFormat/>
    <w:rsid w:val="0011629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Char">
    <w:name w:val="标题 2 Char"/>
    <w:basedOn w:val="DefaultParagraphFont"/>
    <w:link w:val="Heading2"/>
    <w:rsid w:val="00116291"/>
    <w:rPr>
      <w:rFonts w:ascii="Arial" w:eastAsia="黑体" w:hAnsi="Arial" w:cs="Times New Roman"/>
      <w:b/>
      <w:bCs/>
      <w:sz w:val="32"/>
      <w:szCs w:val="32"/>
    </w:rPr>
  </w:style>
  <w:style w:type="paragraph" w:styleId="PlainText">
    <w:name w:val="Plain Text"/>
    <w:basedOn w:val="Normal"/>
    <w:link w:val="Char"/>
    <w:rsid w:val="00116291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116291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rsid w:val="00116291"/>
    <w:rPr>
      <w:sz w:val="18"/>
      <w:szCs w:val="18"/>
    </w:rPr>
  </w:style>
  <w:style w:type="character" w:customStyle="1" w:styleId="Char0">
    <w:name w:val="批注框文本 Char"/>
    <w:basedOn w:val="DefaultParagraphFont"/>
    <w:link w:val="BalloonText"/>
    <w:uiPriority w:val="99"/>
    <w:semiHidden/>
    <w:rsid w:val="00116291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Char1"/>
    <w:uiPriority w:val="99"/>
    <w:semiHidden/>
    <w:unhideWhenUsed/>
    <w:rsid w:val="006C4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semiHidden/>
    <w:rsid w:val="006C4BD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2"/>
    <w:uiPriority w:val="99"/>
    <w:semiHidden/>
    <w:unhideWhenUsed/>
    <w:rsid w:val="006C4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semiHidden/>
    <w:rsid w:val="006C4BDC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6C4B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614</Words>
  <Characters>3505</Characters>
  <Application>Microsoft Office Word</Application>
  <DocSecurity>0</DocSecurity>
  <Lines>29</Lines>
  <Paragraphs>8</Paragraphs>
  <ScaleCrop>false</ScaleCrop>
  <Company/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2019-03-14T05:40:00Z</dcterms:created>
  <dcterms:modified xsi:type="dcterms:W3CDTF">2019-04-30T03:35:00Z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